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9483F" w14:textId="77777777" w:rsidR="00624B75" w:rsidRPr="00196D83" w:rsidRDefault="00624B75" w:rsidP="00624B75">
      <w:pPr>
        <w:rPr>
          <w:rFonts w:ascii="Arial" w:hAnsi="Arial" w:cs="Arial"/>
          <w:b/>
        </w:rPr>
      </w:pPr>
      <w:r>
        <w:rPr>
          <w:rFonts w:ascii="Arial" w:hAnsi="Arial" w:cs="Arial"/>
          <w:b/>
          <w:noProof/>
          <w:sz w:val="36"/>
          <w:lang w:val="en-NZ" w:eastAsia="en-NZ"/>
        </w:rPr>
        <w:drawing>
          <wp:inline distT="0" distB="0" distL="0" distR="0" wp14:anchorId="69E948DA" wp14:editId="69E948DB">
            <wp:extent cx="5270500" cy="1123950"/>
            <wp:effectExtent l="19050" t="0" r="635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270500" cy="1123950"/>
                    </a:xfrm>
                    <a:prstGeom prst="rect">
                      <a:avLst/>
                    </a:prstGeom>
                    <a:solidFill>
                      <a:srgbClr val="FFFFFF"/>
                    </a:solidFill>
                    <a:ln w="9525">
                      <a:noFill/>
                      <a:miter lim="800000"/>
                      <a:headEnd/>
                      <a:tailEnd/>
                    </a:ln>
                  </pic:spPr>
                </pic:pic>
              </a:graphicData>
            </a:graphic>
          </wp:inline>
        </w:drawing>
      </w:r>
    </w:p>
    <w:p w14:paraId="69E94840" w14:textId="77777777" w:rsidR="00624B75" w:rsidRPr="00196D83" w:rsidRDefault="00624B75" w:rsidP="00624B75">
      <w:pPr>
        <w:jc w:val="center"/>
        <w:rPr>
          <w:rFonts w:ascii="Arial" w:hAnsi="Arial" w:cs="Arial"/>
          <w:b/>
        </w:rPr>
      </w:pPr>
    </w:p>
    <w:p w14:paraId="69E94841" w14:textId="77777777" w:rsidR="00624B75" w:rsidRPr="00196D83" w:rsidRDefault="00624B75" w:rsidP="00624B75">
      <w:pPr>
        <w:jc w:val="center"/>
        <w:rPr>
          <w:rFonts w:ascii="Arial" w:hAnsi="Arial" w:cs="Arial"/>
          <w:b/>
        </w:rPr>
      </w:pPr>
    </w:p>
    <w:p w14:paraId="69E94842" w14:textId="77777777" w:rsidR="00624B75" w:rsidRPr="00196D83" w:rsidRDefault="00624B75" w:rsidP="00624B75">
      <w:pPr>
        <w:rPr>
          <w:rFonts w:ascii="Arial" w:hAnsi="Arial" w:cs="Arial"/>
          <w:b/>
          <w:sz w:val="28"/>
          <w:szCs w:val="28"/>
          <w:lang w:val="en-NZ"/>
        </w:rPr>
      </w:pPr>
      <w:r w:rsidRPr="00196D83">
        <w:rPr>
          <w:rFonts w:ascii="Arial" w:hAnsi="Arial" w:cs="Arial"/>
          <w:b/>
          <w:sz w:val="28"/>
          <w:szCs w:val="28"/>
          <w:lang w:val="en-NZ"/>
        </w:rPr>
        <w:t xml:space="preserve">NCEA Level </w:t>
      </w:r>
      <w:r w:rsidR="003741A3">
        <w:rPr>
          <w:rFonts w:ascii="Arial" w:hAnsi="Arial" w:cs="Arial"/>
          <w:b/>
          <w:sz w:val="28"/>
          <w:szCs w:val="28"/>
          <w:lang w:val="en-NZ"/>
        </w:rPr>
        <w:t>3</w:t>
      </w:r>
      <w:r>
        <w:rPr>
          <w:rFonts w:ascii="Arial" w:hAnsi="Arial" w:cs="Arial"/>
          <w:b/>
          <w:sz w:val="28"/>
          <w:szCs w:val="28"/>
          <w:lang w:val="en-NZ"/>
        </w:rPr>
        <w:t xml:space="preserve"> </w:t>
      </w:r>
      <w:r w:rsidR="00766723">
        <w:rPr>
          <w:rFonts w:ascii="Arial" w:hAnsi="Arial" w:cs="Arial"/>
          <w:b/>
          <w:sz w:val="28"/>
          <w:szCs w:val="28"/>
          <w:lang w:val="en-NZ"/>
        </w:rPr>
        <w:t xml:space="preserve">Agribusiness </w:t>
      </w:r>
    </w:p>
    <w:p w14:paraId="69E94843" w14:textId="77777777" w:rsidR="00624B75" w:rsidRPr="00196D83" w:rsidRDefault="00624B75" w:rsidP="00624B75">
      <w:pPr>
        <w:rPr>
          <w:rFonts w:ascii="Arial" w:hAnsi="Arial" w:cs="Arial"/>
          <w:b/>
          <w:sz w:val="28"/>
          <w:szCs w:val="28"/>
          <w:lang w:val="en-NZ"/>
        </w:rPr>
      </w:pPr>
    </w:p>
    <w:p w14:paraId="69E94844" w14:textId="77777777" w:rsidR="00624B75" w:rsidRDefault="00624B75" w:rsidP="00624B75">
      <w:pPr>
        <w:rPr>
          <w:rFonts w:ascii="Arial" w:hAnsi="Arial" w:cs="Arial"/>
          <w:b/>
          <w:sz w:val="28"/>
          <w:szCs w:val="28"/>
          <w:lang w:val="en-NZ"/>
        </w:rPr>
      </w:pPr>
      <w:r w:rsidRPr="00196D83">
        <w:rPr>
          <w:rFonts w:ascii="Arial" w:hAnsi="Arial" w:cs="Arial"/>
          <w:b/>
          <w:sz w:val="28"/>
          <w:szCs w:val="28"/>
          <w:lang w:val="en-NZ"/>
        </w:rPr>
        <w:t>Conditions of Assessment</w:t>
      </w:r>
    </w:p>
    <w:p w14:paraId="69E94845" w14:textId="77777777" w:rsidR="00624B75" w:rsidRDefault="00624B75" w:rsidP="00624B75">
      <w:pPr>
        <w:rPr>
          <w:rFonts w:ascii="Arial" w:hAnsi="Arial" w:cs="Arial"/>
          <w:b/>
          <w:sz w:val="28"/>
          <w:szCs w:val="28"/>
          <w:lang w:val="en-NZ"/>
        </w:rPr>
      </w:pPr>
    </w:p>
    <w:p w14:paraId="69E94846" w14:textId="53E6D6C6" w:rsidR="00624B75" w:rsidRPr="00301C78" w:rsidRDefault="00482599" w:rsidP="00624B75">
      <w:pPr>
        <w:rPr>
          <w:rFonts w:ascii="Arial" w:hAnsi="Arial" w:cs="Arial"/>
          <w:color w:val="000000"/>
          <w:sz w:val="22"/>
          <w:szCs w:val="22"/>
        </w:rPr>
      </w:pPr>
      <w:r>
        <w:rPr>
          <w:rFonts w:ascii="Arial" w:hAnsi="Arial" w:cs="Arial"/>
          <w:sz w:val="22"/>
          <w:szCs w:val="22"/>
          <w:lang w:val="en-NZ"/>
        </w:rPr>
        <w:t xml:space="preserve">Version </w:t>
      </w:r>
      <w:r w:rsidR="003A5F52">
        <w:rPr>
          <w:rFonts w:ascii="Arial" w:hAnsi="Arial" w:cs="Arial"/>
          <w:sz w:val="22"/>
          <w:szCs w:val="22"/>
          <w:lang w:val="en-NZ"/>
        </w:rPr>
        <w:t>2</w:t>
      </w:r>
      <w:r>
        <w:rPr>
          <w:rFonts w:ascii="Arial" w:hAnsi="Arial" w:cs="Arial"/>
          <w:sz w:val="22"/>
          <w:szCs w:val="22"/>
          <w:lang w:val="en-NZ"/>
        </w:rPr>
        <w:t xml:space="preserve">: </w:t>
      </w:r>
      <w:r w:rsidR="003A5F52">
        <w:rPr>
          <w:rFonts w:ascii="Arial" w:hAnsi="Arial" w:cs="Arial"/>
          <w:sz w:val="22"/>
          <w:szCs w:val="22"/>
          <w:lang w:val="en-NZ"/>
        </w:rPr>
        <w:t>January 2026</w:t>
      </w:r>
    </w:p>
    <w:p w14:paraId="69E94847" w14:textId="77777777" w:rsidR="00624B75" w:rsidRPr="00196D83" w:rsidRDefault="00624B75" w:rsidP="00624B75">
      <w:pPr>
        <w:rPr>
          <w:rFonts w:ascii="Arial" w:hAnsi="Arial" w:cs="Arial"/>
          <w:b/>
          <w:color w:val="000000"/>
        </w:rPr>
      </w:pPr>
    </w:p>
    <w:p w14:paraId="69E94848" w14:textId="77777777" w:rsidR="00624B75" w:rsidRPr="00196D83" w:rsidRDefault="00624B75" w:rsidP="00624B75">
      <w:pPr>
        <w:tabs>
          <w:tab w:val="left" w:pos="1665"/>
        </w:tabs>
        <w:rPr>
          <w:rFonts w:ascii="Arial" w:hAnsi="Arial" w:cs="Arial"/>
          <w:b/>
          <w:sz w:val="26"/>
          <w:szCs w:val="26"/>
        </w:rPr>
      </w:pPr>
      <w:r w:rsidRPr="00196D83">
        <w:rPr>
          <w:rFonts w:ascii="Arial" w:hAnsi="Arial" w:cs="Arial"/>
          <w:b/>
          <w:sz w:val="26"/>
          <w:szCs w:val="26"/>
        </w:rPr>
        <w:t>General Information</w:t>
      </w:r>
    </w:p>
    <w:p w14:paraId="69E94849" w14:textId="77777777" w:rsidR="00624B75" w:rsidRPr="00196D83" w:rsidRDefault="00624B75" w:rsidP="00624B75">
      <w:pPr>
        <w:tabs>
          <w:tab w:val="left" w:pos="1665"/>
        </w:tabs>
        <w:rPr>
          <w:rFonts w:ascii="Arial" w:hAnsi="Arial" w:cs="Arial"/>
        </w:rPr>
      </w:pPr>
    </w:p>
    <w:tbl>
      <w:tblPr>
        <w:tblW w:w="0" w:type="auto"/>
        <w:tblLook w:val="01E0" w:firstRow="1" w:lastRow="1" w:firstColumn="1" w:lastColumn="1" w:noHBand="0" w:noVBand="0"/>
      </w:tblPr>
      <w:tblGrid>
        <w:gridCol w:w="3992"/>
        <w:gridCol w:w="5645"/>
      </w:tblGrid>
      <w:tr w:rsidR="00624B75" w:rsidRPr="00DD5923" w14:paraId="69E9484C" w14:textId="77777777" w:rsidTr="003E5A86">
        <w:tc>
          <w:tcPr>
            <w:tcW w:w="4077" w:type="dxa"/>
            <w:vAlign w:val="center"/>
          </w:tcPr>
          <w:p w14:paraId="69E9484A" w14:textId="77777777" w:rsidR="00624B75" w:rsidRPr="00DD5923" w:rsidRDefault="00624B75" w:rsidP="003E5A86">
            <w:pPr>
              <w:tabs>
                <w:tab w:val="left" w:pos="1665"/>
              </w:tabs>
              <w:spacing w:before="100" w:after="100"/>
              <w:rPr>
                <w:rFonts w:ascii="Arial" w:hAnsi="Arial" w:cs="Arial"/>
                <w:b/>
              </w:rPr>
            </w:pPr>
            <w:r w:rsidRPr="00DD5923">
              <w:rPr>
                <w:rFonts w:ascii="Arial" w:hAnsi="Arial" w:cs="Arial"/>
                <w:b/>
              </w:rPr>
              <w:t>Subject Reference</w:t>
            </w:r>
          </w:p>
        </w:tc>
        <w:tc>
          <w:tcPr>
            <w:tcW w:w="5776" w:type="dxa"/>
            <w:vAlign w:val="center"/>
          </w:tcPr>
          <w:p w14:paraId="69E9484B" w14:textId="77777777" w:rsidR="00624B75" w:rsidRPr="00DD5923" w:rsidRDefault="00766723" w:rsidP="00766723">
            <w:pPr>
              <w:tabs>
                <w:tab w:val="left" w:pos="1665"/>
              </w:tabs>
              <w:spacing w:before="100" w:after="100"/>
              <w:rPr>
                <w:rFonts w:ascii="Arial" w:hAnsi="Arial" w:cs="Arial"/>
              </w:rPr>
            </w:pPr>
            <w:r>
              <w:rPr>
                <w:rFonts w:ascii="Arial" w:hAnsi="Arial" w:cs="Arial"/>
              </w:rPr>
              <w:t xml:space="preserve">Agribusiness </w:t>
            </w:r>
          </w:p>
        </w:tc>
      </w:tr>
      <w:tr w:rsidR="00624B75" w:rsidRPr="00DD5923" w14:paraId="69E9484F" w14:textId="77777777" w:rsidTr="003E5A86">
        <w:tc>
          <w:tcPr>
            <w:tcW w:w="4077" w:type="dxa"/>
            <w:vAlign w:val="center"/>
          </w:tcPr>
          <w:p w14:paraId="69E9484D" w14:textId="77777777" w:rsidR="00624B75" w:rsidRPr="00DD5923" w:rsidRDefault="00624B75" w:rsidP="003E5A86">
            <w:pPr>
              <w:tabs>
                <w:tab w:val="left" w:pos="1665"/>
              </w:tabs>
              <w:spacing w:before="100" w:after="100"/>
              <w:rPr>
                <w:rFonts w:ascii="Arial" w:hAnsi="Arial" w:cs="Arial"/>
                <w:b/>
              </w:rPr>
            </w:pPr>
            <w:r w:rsidRPr="00DD5923">
              <w:rPr>
                <w:rFonts w:ascii="Arial" w:hAnsi="Arial" w:cs="Arial"/>
                <w:b/>
              </w:rPr>
              <w:t>Domain</w:t>
            </w:r>
          </w:p>
        </w:tc>
        <w:tc>
          <w:tcPr>
            <w:tcW w:w="5776" w:type="dxa"/>
            <w:vAlign w:val="center"/>
          </w:tcPr>
          <w:p w14:paraId="69E9484E" w14:textId="77777777" w:rsidR="00624B75" w:rsidRPr="00DD5923" w:rsidRDefault="00766723" w:rsidP="003E5A86">
            <w:pPr>
              <w:tabs>
                <w:tab w:val="left" w:pos="1665"/>
              </w:tabs>
              <w:spacing w:before="100" w:after="100"/>
              <w:rPr>
                <w:rFonts w:ascii="Arial" w:hAnsi="Arial" w:cs="Arial"/>
              </w:rPr>
            </w:pPr>
            <w:r w:rsidRPr="00766723">
              <w:rPr>
                <w:rFonts w:ascii="Arial" w:hAnsi="Arial" w:cs="Arial"/>
              </w:rPr>
              <w:t>Business Studies</w:t>
            </w:r>
          </w:p>
        </w:tc>
      </w:tr>
      <w:tr w:rsidR="00624B75" w:rsidRPr="00DD5923" w14:paraId="69E94852" w14:textId="77777777" w:rsidTr="003E5A86">
        <w:tc>
          <w:tcPr>
            <w:tcW w:w="4077" w:type="dxa"/>
            <w:vAlign w:val="center"/>
          </w:tcPr>
          <w:p w14:paraId="69E94850" w14:textId="77777777" w:rsidR="00624B75" w:rsidRPr="00DD5923" w:rsidRDefault="00624B75" w:rsidP="003E5A86">
            <w:pPr>
              <w:tabs>
                <w:tab w:val="left" w:pos="1665"/>
              </w:tabs>
              <w:spacing w:before="100" w:after="100"/>
              <w:rPr>
                <w:rFonts w:ascii="Arial" w:hAnsi="Arial" w:cs="Arial"/>
                <w:b/>
              </w:rPr>
            </w:pPr>
            <w:r w:rsidRPr="00DD5923">
              <w:rPr>
                <w:rFonts w:ascii="Arial" w:hAnsi="Arial" w:cs="Arial"/>
                <w:b/>
              </w:rPr>
              <w:t>Level</w:t>
            </w:r>
          </w:p>
        </w:tc>
        <w:tc>
          <w:tcPr>
            <w:tcW w:w="5776" w:type="dxa"/>
            <w:vAlign w:val="center"/>
          </w:tcPr>
          <w:p w14:paraId="69E94851" w14:textId="77777777" w:rsidR="00624B75" w:rsidRPr="00DD5923" w:rsidRDefault="00482599" w:rsidP="003E5A86">
            <w:pPr>
              <w:tabs>
                <w:tab w:val="left" w:pos="1665"/>
              </w:tabs>
              <w:spacing w:before="100" w:after="100"/>
              <w:rPr>
                <w:rFonts w:ascii="Arial" w:hAnsi="Arial" w:cs="Arial"/>
              </w:rPr>
            </w:pPr>
            <w:r>
              <w:rPr>
                <w:rFonts w:ascii="Arial" w:hAnsi="Arial" w:cs="Arial"/>
              </w:rPr>
              <w:t>3</w:t>
            </w:r>
          </w:p>
        </w:tc>
      </w:tr>
    </w:tbl>
    <w:p w14:paraId="69E94853" w14:textId="77777777" w:rsidR="00624B75" w:rsidRDefault="00624B75" w:rsidP="00624B75">
      <w:pPr>
        <w:tabs>
          <w:tab w:val="right" w:leader="underscore" w:pos="9781"/>
        </w:tabs>
        <w:rPr>
          <w:rFonts w:ascii="Arial" w:hAnsi="Arial" w:cs="Arial"/>
        </w:rPr>
      </w:pPr>
      <w:r>
        <w:rPr>
          <w:rFonts w:ascii="Arial" w:hAnsi="Arial" w:cs="Arial"/>
        </w:rPr>
        <w:tab/>
      </w:r>
    </w:p>
    <w:p w14:paraId="69E94854" w14:textId="77777777" w:rsidR="00624B75" w:rsidRDefault="00624B75" w:rsidP="00624B75">
      <w:pPr>
        <w:rPr>
          <w:rFonts w:ascii="Arial" w:hAnsi="Arial" w:cs="Arial"/>
        </w:rPr>
      </w:pPr>
    </w:p>
    <w:p w14:paraId="540A0467" w14:textId="77777777" w:rsidR="003A5F52" w:rsidRPr="00991419" w:rsidRDefault="003A5F52" w:rsidP="003A5F52">
      <w:pPr>
        <w:rPr>
          <w:rFonts w:ascii="Arial" w:hAnsi="Arial" w:cs="Arial"/>
        </w:rPr>
      </w:pPr>
      <w:r w:rsidRPr="00991419">
        <w:rPr>
          <w:rFonts w:ascii="Arial" w:hAnsi="Arial" w:cs="Arial"/>
          <w:b/>
          <w:bCs/>
        </w:rPr>
        <w:t>Conditions of Assessment</w:t>
      </w:r>
      <w:r w:rsidRPr="00991419">
        <w:rPr>
          <w:rFonts w:ascii="Arial" w:hAnsi="Arial" w:cs="Arial"/>
        </w:rPr>
        <w:t> </w:t>
      </w:r>
    </w:p>
    <w:p w14:paraId="1F57D649" w14:textId="77777777" w:rsidR="003A5F52" w:rsidRDefault="003A5F52" w:rsidP="003A5F52">
      <w:pPr>
        <w:rPr>
          <w:rFonts w:ascii="Arial" w:hAnsi="Arial" w:cs="Arial"/>
        </w:rPr>
      </w:pPr>
    </w:p>
    <w:p w14:paraId="07C47375" w14:textId="77777777" w:rsidR="003A5F52" w:rsidRPr="00991419" w:rsidRDefault="003A5F52" w:rsidP="003A5F52">
      <w:pPr>
        <w:rPr>
          <w:rFonts w:ascii="Arial" w:hAnsi="Arial" w:cs="Arial"/>
        </w:rPr>
      </w:pPr>
      <w:r w:rsidRPr="00991419">
        <w:rPr>
          <w:rFonts w:ascii="Arial" w:hAnsi="Arial" w:cs="Arial"/>
        </w:rPr>
        <w:t>These Conditions provide guidelines for assessment against internally assessed Achievement Standards. Guidance is provided on: </w:t>
      </w:r>
    </w:p>
    <w:p w14:paraId="168E072E" w14:textId="77777777" w:rsidR="003A5F52" w:rsidRPr="00991419" w:rsidRDefault="003A5F52" w:rsidP="003A5F52">
      <w:pPr>
        <w:numPr>
          <w:ilvl w:val="0"/>
          <w:numId w:val="8"/>
        </w:numPr>
        <w:suppressAutoHyphens w:val="0"/>
        <w:spacing w:before="60" w:after="60"/>
        <w:ind w:left="714" w:hanging="357"/>
        <w:rPr>
          <w:rFonts w:ascii="Arial" w:hAnsi="Arial" w:cs="Arial"/>
        </w:rPr>
      </w:pPr>
      <w:r w:rsidRPr="00991419">
        <w:rPr>
          <w:rFonts w:ascii="Arial" w:hAnsi="Arial" w:cs="Arial"/>
        </w:rPr>
        <w:t>specific requirements for all assessments against this Standard </w:t>
      </w:r>
    </w:p>
    <w:p w14:paraId="61B6219D" w14:textId="77777777" w:rsidR="003A5F52" w:rsidRPr="00991419" w:rsidRDefault="003A5F52" w:rsidP="003A5F52">
      <w:pPr>
        <w:numPr>
          <w:ilvl w:val="0"/>
          <w:numId w:val="9"/>
        </w:numPr>
        <w:suppressAutoHyphens w:val="0"/>
        <w:spacing w:before="60" w:after="60"/>
        <w:ind w:left="714" w:hanging="357"/>
        <w:rPr>
          <w:rFonts w:ascii="Arial" w:hAnsi="Arial" w:cs="Arial"/>
        </w:rPr>
      </w:pPr>
      <w:r w:rsidRPr="00991419">
        <w:rPr>
          <w:rFonts w:ascii="Arial" w:hAnsi="Arial" w:cs="Arial"/>
        </w:rPr>
        <w:t>appropriate ways of, and conditions for, gathering evidence </w:t>
      </w:r>
    </w:p>
    <w:p w14:paraId="23345CD4" w14:textId="77777777" w:rsidR="003A5F52" w:rsidRPr="00991419" w:rsidRDefault="003A5F52" w:rsidP="003A5F52">
      <w:pPr>
        <w:numPr>
          <w:ilvl w:val="0"/>
          <w:numId w:val="10"/>
        </w:numPr>
        <w:suppressAutoHyphens w:val="0"/>
        <w:spacing w:before="60" w:after="60"/>
        <w:ind w:left="714" w:hanging="357"/>
        <w:rPr>
          <w:rFonts w:ascii="Arial" w:hAnsi="Arial" w:cs="Arial"/>
        </w:rPr>
      </w:pPr>
      <w:r w:rsidRPr="00991419">
        <w:rPr>
          <w:rFonts w:ascii="Arial" w:hAnsi="Arial" w:cs="Arial"/>
        </w:rPr>
        <w:t>ensuring that evidence is authentic. </w:t>
      </w:r>
    </w:p>
    <w:p w14:paraId="2AD9EDDC" w14:textId="77777777" w:rsidR="003A5F52" w:rsidRDefault="003A5F52" w:rsidP="003A5F52">
      <w:pPr>
        <w:rPr>
          <w:rFonts w:ascii="Arial" w:hAnsi="Arial" w:cs="Arial"/>
        </w:rPr>
      </w:pPr>
    </w:p>
    <w:p w14:paraId="0586D749" w14:textId="77777777" w:rsidR="003A5F52" w:rsidRPr="00991419" w:rsidRDefault="003A5F52" w:rsidP="003A5F52">
      <w:pPr>
        <w:rPr>
          <w:rFonts w:ascii="Arial" w:hAnsi="Arial" w:cs="Arial"/>
        </w:rPr>
      </w:pPr>
      <w:r w:rsidRPr="00991419">
        <w:rPr>
          <w:rFonts w:ascii="Arial" w:hAnsi="Arial" w:cs="Arial"/>
        </w:rPr>
        <w:t xml:space="preserve">Assessors must be familiar with guidance on assessment practice in learning centres, including enforcing timeframes and deadlines. The </w:t>
      </w:r>
      <w:hyperlink r:id="rId8">
        <w:r w:rsidRPr="00991419">
          <w:rPr>
            <w:rStyle w:val="Hyperlink"/>
            <w:rFonts w:ascii="Arial" w:hAnsi="Arial" w:cs="Arial"/>
          </w:rPr>
          <w:t>NZ</w:t>
        </w:r>
        <w:r w:rsidRPr="00991419">
          <w:rPr>
            <w:rStyle w:val="Hyperlink"/>
            <w:rFonts w:ascii="Arial" w:hAnsi="Arial" w:cs="Arial"/>
          </w:rPr>
          <w:t>Q</w:t>
        </w:r>
        <w:r w:rsidRPr="00991419">
          <w:rPr>
            <w:rStyle w:val="Hyperlink"/>
            <w:rFonts w:ascii="Arial" w:hAnsi="Arial" w:cs="Arial"/>
          </w:rPr>
          <w:t>A</w:t>
        </w:r>
      </w:hyperlink>
      <w:r w:rsidRPr="00991419">
        <w:rPr>
          <w:rFonts w:ascii="Arial" w:hAnsi="Arial" w:cs="Arial"/>
        </w:rPr>
        <w:t xml:space="preserve"> website offers resources that would be useful to read in conjunction with these Conditions of Assessment. </w:t>
      </w:r>
    </w:p>
    <w:p w14:paraId="20FDAE23" w14:textId="77777777" w:rsidR="003A5F52" w:rsidRDefault="003A5F52" w:rsidP="003A5F52">
      <w:pPr>
        <w:rPr>
          <w:rFonts w:ascii="Arial" w:hAnsi="Arial" w:cs="Arial"/>
        </w:rPr>
      </w:pPr>
    </w:p>
    <w:p w14:paraId="3F0E4B68" w14:textId="79DA8D7F" w:rsidR="003A5F52" w:rsidRPr="00991419" w:rsidRDefault="003A5F52" w:rsidP="003A5F52">
      <w:pPr>
        <w:rPr>
          <w:rFonts w:ascii="Arial" w:hAnsi="Arial" w:cs="Arial"/>
        </w:rPr>
      </w:pPr>
      <w:r w:rsidRPr="00991419">
        <w:rPr>
          <w:rFonts w:ascii="Arial" w:hAnsi="Arial" w:cs="Arial"/>
        </w:rPr>
        <w:t xml:space="preserve">The learning centre’s Assessment Policy and Conditions of Assessment must be consistent with NZQA’s </w:t>
      </w:r>
      <w:hyperlink r:id="rId9" w:tgtFrame="_blank" w:history="1">
        <w:r w:rsidRPr="00AB56EF">
          <w:rPr>
            <w:rStyle w:val="Hyperlink"/>
            <w:rFonts w:ascii="Arial" w:hAnsi="Arial" w:cs="Arial"/>
          </w:rPr>
          <w:t>Assessment Rules for Schools wit</w:t>
        </w:r>
        <w:r w:rsidRPr="00AB56EF">
          <w:rPr>
            <w:rStyle w:val="Hyperlink"/>
            <w:rFonts w:ascii="Arial" w:hAnsi="Arial" w:cs="Arial"/>
          </w:rPr>
          <w:t>h</w:t>
        </w:r>
        <w:r w:rsidRPr="00AB56EF">
          <w:rPr>
            <w:rStyle w:val="Hyperlink"/>
            <w:rFonts w:ascii="Arial" w:hAnsi="Arial" w:cs="Arial"/>
          </w:rPr>
          <w:t xml:space="preserve"> </w:t>
        </w:r>
        <w:r w:rsidRPr="00AB56EF">
          <w:rPr>
            <w:rStyle w:val="Hyperlink"/>
            <w:rFonts w:ascii="Arial" w:hAnsi="Arial" w:cs="Arial"/>
          </w:rPr>
          <w:t>Consent to Assess.</w:t>
        </w:r>
      </w:hyperlink>
      <w:r w:rsidRPr="00991419">
        <w:rPr>
          <w:rFonts w:ascii="Arial" w:hAnsi="Arial" w:cs="Arial"/>
        </w:rPr>
        <w:t xml:space="preserve"> This link includes guidance for managing internal moderation and the collection of evidence. </w:t>
      </w:r>
    </w:p>
    <w:p w14:paraId="226FB4B1" w14:textId="77777777" w:rsidR="003A5F52" w:rsidRDefault="003A5F52" w:rsidP="003A5F52">
      <w:pPr>
        <w:rPr>
          <w:rFonts w:ascii="Arial" w:hAnsi="Arial" w:cs="Arial"/>
          <w:b/>
          <w:bCs/>
        </w:rPr>
      </w:pPr>
    </w:p>
    <w:p w14:paraId="3273B0F6" w14:textId="77777777" w:rsidR="003A5F52" w:rsidRPr="00991419" w:rsidRDefault="003A5F52" w:rsidP="003A5F52">
      <w:pPr>
        <w:rPr>
          <w:rFonts w:ascii="Arial" w:hAnsi="Arial" w:cs="Arial"/>
        </w:rPr>
      </w:pPr>
      <w:r w:rsidRPr="00991419">
        <w:rPr>
          <w:rFonts w:ascii="Arial" w:hAnsi="Arial" w:cs="Arial"/>
          <w:b/>
          <w:bCs/>
        </w:rPr>
        <w:t>Gathering Evidence</w:t>
      </w:r>
      <w:r w:rsidRPr="00991419">
        <w:rPr>
          <w:rFonts w:ascii="Arial" w:hAnsi="Arial" w:cs="Arial"/>
        </w:rPr>
        <w:t> </w:t>
      </w:r>
    </w:p>
    <w:p w14:paraId="1B588BDC" w14:textId="77777777" w:rsidR="003A5F52" w:rsidRDefault="003A5F52" w:rsidP="003A5F52">
      <w:pPr>
        <w:rPr>
          <w:rFonts w:ascii="Arial" w:hAnsi="Arial" w:cs="Arial"/>
        </w:rPr>
      </w:pPr>
    </w:p>
    <w:p w14:paraId="2EFA3D22" w14:textId="77777777" w:rsidR="003A5F52" w:rsidRPr="00991419" w:rsidRDefault="003A5F52" w:rsidP="003A5F52">
      <w:pPr>
        <w:rPr>
          <w:rFonts w:ascii="Arial" w:hAnsi="Arial" w:cs="Arial"/>
        </w:rPr>
      </w:pPr>
      <w:r w:rsidRPr="00991419">
        <w:rPr>
          <w:rFonts w:ascii="Arial" w:hAnsi="Arial" w:cs="Arial"/>
        </w:rPr>
        <w:t>Internal assessment provides considerable flexibility in the collection of evidence. Evidence can be collected in different ways to suit a range of teaching and learning styles, and a range of contexts of teaching and learning. Care needs to be taken to allow students opportunities to present their best evidence against the Standard(s) that are free from unnecessary constraints. </w:t>
      </w:r>
    </w:p>
    <w:p w14:paraId="5107FC65" w14:textId="77777777" w:rsidR="003A5F52" w:rsidRDefault="003A5F52" w:rsidP="003A5F52">
      <w:pPr>
        <w:rPr>
          <w:rFonts w:ascii="Arial" w:hAnsi="Arial" w:cs="Arial"/>
        </w:rPr>
      </w:pPr>
    </w:p>
    <w:p w14:paraId="3A6A8DA0" w14:textId="77777777" w:rsidR="003A5F52" w:rsidRPr="00991419" w:rsidRDefault="003A5F52" w:rsidP="003A5F52">
      <w:pPr>
        <w:rPr>
          <w:rFonts w:ascii="Arial" w:hAnsi="Arial" w:cs="Arial"/>
        </w:rPr>
      </w:pPr>
      <w:r w:rsidRPr="00991419">
        <w:rPr>
          <w:rFonts w:ascii="Arial" w:hAnsi="Arial" w:cs="Arial"/>
        </w:rPr>
        <w:t xml:space="preserve">It is recommended that the design of assessment reflects and reinforces the ways students have been learning. Collection of evidence for the internally assessed Standards </w:t>
      </w:r>
      <w:r w:rsidRPr="00991419">
        <w:rPr>
          <w:rFonts w:ascii="Arial" w:hAnsi="Arial" w:cs="Arial"/>
        </w:rPr>
        <w:lastRenderedPageBreak/>
        <w:t>could include, but is not restricted to, an extended task, an investigation, digital evidence (such as recorded interviews, blogs, photographs, or film), or a portfolio of evidence. </w:t>
      </w:r>
    </w:p>
    <w:p w14:paraId="24C81249" w14:textId="77777777" w:rsidR="003A5F52" w:rsidRDefault="003A5F52" w:rsidP="003A5F52">
      <w:pPr>
        <w:rPr>
          <w:rFonts w:ascii="Arial" w:hAnsi="Arial" w:cs="Arial"/>
        </w:rPr>
      </w:pPr>
    </w:p>
    <w:p w14:paraId="2A724839" w14:textId="77777777" w:rsidR="003A5F52" w:rsidRPr="00991419" w:rsidRDefault="003A5F52" w:rsidP="003A5F52">
      <w:pPr>
        <w:rPr>
          <w:rFonts w:ascii="Arial" w:hAnsi="Arial" w:cs="Arial"/>
        </w:rPr>
      </w:pPr>
      <w:r w:rsidRPr="00991419">
        <w:rPr>
          <w:rFonts w:ascii="Arial" w:hAnsi="Arial" w:cs="Arial"/>
        </w:rPr>
        <w:t>Effective assessment should suit the nature of the learning being assessed, provide opportunities to meet the diverse needs of all students, and be valid and fair. </w:t>
      </w:r>
    </w:p>
    <w:p w14:paraId="7D49740B" w14:textId="77777777" w:rsidR="003A5F52" w:rsidRDefault="003A5F52" w:rsidP="003A5F52">
      <w:pPr>
        <w:rPr>
          <w:rFonts w:ascii="Arial" w:hAnsi="Arial" w:cs="Arial"/>
          <w:b/>
          <w:bCs/>
        </w:rPr>
      </w:pPr>
    </w:p>
    <w:p w14:paraId="05F5B2D3" w14:textId="77777777" w:rsidR="003A5F52" w:rsidRPr="00991419" w:rsidRDefault="003A5F52" w:rsidP="003A5F52">
      <w:pPr>
        <w:rPr>
          <w:rFonts w:ascii="Arial" w:hAnsi="Arial" w:cs="Arial"/>
        </w:rPr>
      </w:pPr>
      <w:r w:rsidRPr="00991419">
        <w:rPr>
          <w:rFonts w:ascii="Arial" w:hAnsi="Arial" w:cs="Arial"/>
          <w:b/>
          <w:bCs/>
        </w:rPr>
        <w:t>Ensuring Authenticity of Evidence</w:t>
      </w:r>
      <w:r w:rsidRPr="00991419">
        <w:rPr>
          <w:rFonts w:ascii="Arial" w:hAnsi="Arial" w:cs="Arial"/>
        </w:rPr>
        <w:t>  </w:t>
      </w:r>
    </w:p>
    <w:p w14:paraId="3DDA00A0" w14:textId="77777777" w:rsidR="003A5F52" w:rsidRDefault="003A5F52" w:rsidP="003A5F52">
      <w:pPr>
        <w:rPr>
          <w:rFonts w:ascii="Arial" w:hAnsi="Arial" w:cs="Arial"/>
        </w:rPr>
      </w:pPr>
    </w:p>
    <w:p w14:paraId="6F56C7E6" w14:textId="77777777" w:rsidR="003A5F52" w:rsidRPr="00991419" w:rsidRDefault="003A5F52" w:rsidP="003A5F52">
      <w:pPr>
        <w:rPr>
          <w:rFonts w:ascii="Arial" w:hAnsi="Arial" w:cs="Arial"/>
        </w:rPr>
      </w:pPr>
      <w:hyperlink r:id="rId10" w:tgtFrame="_blank" w:history="1">
        <w:r w:rsidRPr="00991419">
          <w:rPr>
            <w:rStyle w:val="Hyperlink"/>
            <w:rFonts w:ascii="Arial" w:hAnsi="Arial" w:cs="Arial"/>
          </w:rPr>
          <w:t>Authen</w:t>
        </w:r>
        <w:r w:rsidRPr="00991419">
          <w:rPr>
            <w:rStyle w:val="Hyperlink"/>
            <w:rFonts w:ascii="Arial" w:hAnsi="Arial" w:cs="Arial"/>
          </w:rPr>
          <w:t>t</w:t>
        </w:r>
        <w:r w:rsidRPr="00991419">
          <w:rPr>
            <w:rStyle w:val="Hyperlink"/>
            <w:rFonts w:ascii="Arial" w:hAnsi="Arial" w:cs="Arial"/>
          </w:rPr>
          <w:t>icity</w:t>
        </w:r>
      </w:hyperlink>
      <w:r w:rsidRPr="00991419">
        <w:rPr>
          <w:rFonts w:ascii="Arial" w:hAnsi="Arial" w:cs="Arial"/>
        </w:rPr>
        <w:t> of student evidence needs to be assured regardless of the method of collecting evidence. This must be in line with the learning centre’s policy and NZQA’s </w:t>
      </w:r>
      <w:hyperlink r:id="rId11" w:tgtFrame="_blank" w:history="1">
        <w:r w:rsidRPr="00991419">
          <w:rPr>
            <w:rStyle w:val="Hyperlink"/>
            <w:rFonts w:ascii="Arial" w:hAnsi="Arial" w:cs="Arial"/>
          </w:rPr>
          <w:t>Assessment</w:t>
        </w:r>
        <w:r w:rsidRPr="00991419">
          <w:rPr>
            <w:rStyle w:val="Hyperlink"/>
            <w:rFonts w:ascii="Arial" w:hAnsi="Arial" w:cs="Arial"/>
          </w:rPr>
          <w:t xml:space="preserve"> </w:t>
        </w:r>
        <w:r w:rsidRPr="00991419">
          <w:rPr>
            <w:rStyle w:val="Hyperlink"/>
            <w:rFonts w:ascii="Arial" w:hAnsi="Arial" w:cs="Arial"/>
          </w:rPr>
          <w:t>Rules for Schools with Consent to Assess</w:t>
        </w:r>
      </w:hyperlink>
      <w:r w:rsidRPr="00991419">
        <w:rPr>
          <w:rFonts w:ascii="Arial" w:hAnsi="Arial" w:cs="Arial"/>
        </w:rPr>
        <w:t>.  </w:t>
      </w:r>
    </w:p>
    <w:p w14:paraId="6F3FB139" w14:textId="77777777" w:rsidR="003A5F52" w:rsidRDefault="003A5F52" w:rsidP="003A5F52">
      <w:pPr>
        <w:rPr>
          <w:rFonts w:ascii="Arial" w:hAnsi="Arial" w:cs="Arial"/>
        </w:rPr>
      </w:pPr>
    </w:p>
    <w:p w14:paraId="797EBC7B" w14:textId="3FB11EDA" w:rsidR="003A5F52" w:rsidRPr="00991419" w:rsidRDefault="003A5F52" w:rsidP="003A5F52">
      <w:pPr>
        <w:rPr>
          <w:rFonts w:ascii="Arial" w:hAnsi="Arial" w:cs="Arial"/>
        </w:rPr>
      </w:pPr>
      <w:r w:rsidRPr="6C9FBDC6">
        <w:rPr>
          <w:rFonts w:ascii="Arial" w:hAnsi="Arial" w:cs="Arial"/>
        </w:rPr>
        <w:t>Ensure that the student’s evidence is individually identifiable and represents the student’s own work. The evidence must be an accurate reflection of what the student independently knows and can do, according to the Standard being assessed. This includes evidence submitted as part of a group assessment, evidence produced outside of class time or without assessor supervision, and evidence produced with any use of generative artificial intelligence tools (GenAI). GenAI use should be carefully considered in the context of the Standard being assessed and its Conditions of Assessment, discussed with students before the assessment, and its use must be acknowledged. For example, an investigation carried out over several sessions could include:   </w:t>
      </w:r>
    </w:p>
    <w:p w14:paraId="0E11C6BA" w14:textId="77777777" w:rsidR="003A5F52" w:rsidRPr="00991419" w:rsidRDefault="003A5F52" w:rsidP="003A5F52">
      <w:pPr>
        <w:numPr>
          <w:ilvl w:val="0"/>
          <w:numId w:val="11"/>
        </w:numPr>
        <w:suppressAutoHyphens w:val="0"/>
        <w:spacing w:before="60" w:after="60"/>
        <w:ind w:left="714" w:hanging="357"/>
        <w:rPr>
          <w:rFonts w:ascii="Arial" w:hAnsi="Arial" w:cs="Arial"/>
        </w:rPr>
      </w:pPr>
      <w:r w:rsidRPr="00991419">
        <w:rPr>
          <w:rFonts w:ascii="Arial" w:hAnsi="Arial" w:cs="Arial"/>
        </w:rPr>
        <w:t xml:space="preserve">teacher guidance on the nature and extent of </w:t>
      </w:r>
      <w:hyperlink r:id="rId12" w:tgtFrame="_blank" w:history="1">
        <w:r w:rsidRPr="00991419">
          <w:rPr>
            <w:rStyle w:val="Hyperlink"/>
            <w:rFonts w:ascii="Arial" w:hAnsi="Arial" w:cs="Arial"/>
          </w:rPr>
          <w:t>acc</w:t>
        </w:r>
        <w:r w:rsidRPr="00991419">
          <w:rPr>
            <w:rStyle w:val="Hyperlink"/>
            <w:rFonts w:ascii="Arial" w:hAnsi="Arial" w:cs="Arial"/>
          </w:rPr>
          <w:t>e</w:t>
        </w:r>
        <w:r w:rsidRPr="00991419">
          <w:rPr>
            <w:rStyle w:val="Hyperlink"/>
            <w:rFonts w:ascii="Arial" w:hAnsi="Arial" w:cs="Arial"/>
          </w:rPr>
          <w:t>ptable GenAI use</w:t>
        </w:r>
      </w:hyperlink>
      <w:r w:rsidRPr="00991419">
        <w:rPr>
          <w:rFonts w:ascii="Arial" w:hAnsi="Arial" w:cs="Arial"/>
        </w:rPr>
        <w:t>, if any  </w:t>
      </w:r>
    </w:p>
    <w:p w14:paraId="5B0193C7" w14:textId="77777777" w:rsidR="003A5F52" w:rsidRPr="00991419" w:rsidRDefault="003A5F52" w:rsidP="003A5F52">
      <w:pPr>
        <w:numPr>
          <w:ilvl w:val="0"/>
          <w:numId w:val="11"/>
        </w:numPr>
        <w:suppressAutoHyphens w:val="0"/>
        <w:spacing w:before="60" w:after="60"/>
        <w:ind w:left="714" w:hanging="357"/>
        <w:rPr>
          <w:rFonts w:ascii="Arial" w:hAnsi="Arial" w:cs="Arial"/>
        </w:rPr>
      </w:pPr>
      <w:r w:rsidRPr="00991419">
        <w:rPr>
          <w:rFonts w:ascii="Arial" w:hAnsi="Arial" w:cs="Arial"/>
        </w:rPr>
        <w:t>assessor observations and conversations  </w:t>
      </w:r>
    </w:p>
    <w:p w14:paraId="668F1AB3" w14:textId="77777777" w:rsidR="003A5F52" w:rsidRPr="00991419" w:rsidRDefault="003A5F52" w:rsidP="003A5F52">
      <w:pPr>
        <w:numPr>
          <w:ilvl w:val="0"/>
          <w:numId w:val="11"/>
        </w:numPr>
        <w:suppressAutoHyphens w:val="0"/>
        <w:spacing w:before="60" w:after="60"/>
        <w:ind w:left="714" w:hanging="357"/>
        <w:rPr>
          <w:rFonts w:ascii="Arial" w:hAnsi="Arial" w:cs="Arial"/>
        </w:rPr>
      </w:pPr>
      <w:r w:rsidRPr="00991419">
        <w:rPr>
          <w:rFonts w:ascii="Arial" w:hAnsi="Arial" w:cs="Arial"/>
        </w:rPr>
        <w:t>meeting with the student at set milestones or checkpoints  </w:t>
      </w:r>
    </w:p>
    <w:p w14:paraId="1B0023F7" w14:textId="77777777" w:rsidR="003A5F52" w:rsidRPr="00F77264" w:rsidRDefault="003A5F52" w:rsidP="003A5F52">
      <w:pPr>
        <w:numPr>
          <w:ilvl w:val="0"/>
          <w:numId w:val="11"/>
        </w:numPr>
        <w:suppressAutoHyphens w:val="0"/>
        <w:spacing w:before="60" w:after="60"/>
        <w:ind w:left="714" w:hanging="357"/>
      </w:pPr>
      <w:r w:rsidRPr="00991419">
        <w:rPr>
          <w:rFonts w:ascii="Arial" w:hAnsi="Arial" w:cs="Arial"/>
        </w:rPr>
        <w:t>the student’s record of progress, such as photographic entries or any GenAI prompts used. </w:t>
      </w:r>
    </w:p>
    <w:p w14:paraId="69E9486E" w14:textId="77777777" w:rsidR="00624B75" w:rsidRDefault="00624B75" w:rsidP="00624B75">
      <w:pPr>
        <w:rPr>
          <w:rFonts w:ascii="Arial" w:hAnsi="Arial" w:cs="Arial"/>
          <w:b/>
          <w:sz w:val="26"/>
          <w:szCs w:val="26"/>
        </w:rPr>
      </w:pPr>
    </w:p>
    <w:p w14:paraId="69E9486F" w14:textId="77777777" w:rsidR="00624B75" w:rsidRPr="00196D83" w:rsidRDefault="00624B75" w:rsidP="00624B75">
      <w:pPr>
        <w:rPr>
          <w:rFonts w:ascii="Arial" w:hAnsi="Arial" w:cs="Arial"/>
          <w:b/>
          <w:sz w:val="26"/>
          <w:szCs w:val="26"/>
        </w:rPr>
      </w:pPr>
      <w:r w:rsidRPr="00196D83">
        <w:rPr>
          <w:rFonts w:ascii="Arial" w:hAnsi="Arial" w:cs="Arial"/>
          <w:b/>
          <w:sz w:val="26"/>
          <w:szCs w:val="26"/>
        </w:rPr>
        <w:t xml:space="preserve">Specific Information for Individual </w:t>
      </w:r>
      <w:r>
        <w:rPr>
          <w:rFonts w:ascii="Arial" w:hAnsi="Arial" w:cs="Arial"/>
          <w:b/>
          <w:sz w:val="26"/>
          <w:szCs w:val="26"/>
        </w:rPr>
        <w:t>In</w:t>
      </w:r>
      <w:r w:rsidRPr="00196D83">
        <w:rPr>
          <w:rFonts w:ascii="Arial" w:hAnsi="Arial" w:cs="Arial"/>
          <w:b/>
          <w:sz w:val="26"/>
          <w:szCs w:val="26"/>
        </w:rPr>
        <w:t>ternal Achievement Standards</w:t>
      </w:r>
    </w:p>
    <w:p w14:paraId="69E94870" w14:textId="77777777" w:rsidR="00624B75" w:rsidRPr="00196D83" w:rsidRDefault="00624B75" w:rsidP="00624B75">
      <w:pPr>
        <w:rPr>
          <w:rFonts w:ascii="Arial" w:hAnsi="Arial" w:cs="Arial"/>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93"/>
        <w:gridCol w:w="5634"/>
      </w:tblGrid>
      <w:tr w:rsidR="00624B75" w:rsidRPr="00590B53" w14:paraId="69E94873" w14:textId="77777777" w:rsidTr="003E5A86">
        <w:tc>
          <w:tcPr>
            <w:tcW w:w="4077" w:type="dxa"/>
            <w:vAlign w:val="center"/>
          </w:tcPr>
          <w:p w14:paraId="69E94871" w14:textId="77777777" w:rsidR="00624B75" w:rsidRPr="00590B53" w:rsidRDefault="00624B75" w:rsidP="003E5A86">
            <w:pPr>
              <w:tabs>
                <w:tab w:val="left" w:pos="1665"/>
              </w:tabs>
              <w:spacing w:before="80" w:after="80"/>
              <w:rPr>
                <w:rFonts w:ascii="Arial" w:hAnsi="Arial" w:cs="Arial"/>
                <w:b/>
              </w:rPr>
            </w:pPr>
            <w:r w:rsidRPr="00590B53">
              <w:rPr>
                <w:rFonts w:ascii="Arial" w:hAnsi="Arial" w:cs="Arial"/>
                <w:b/>
              </w:rPr>
              <w:t>Achievement Standard Number</w:t>
            </w:r>
          </w:p>
        </w:tc>
        <w:tc>
          <w:tcPr>
            <w:tcW w:w="5776" w:type="dxa"/>
            <w:vAlign w:val="center"/>
          </w:tcPr>
          <w:p w14:paraId="69E94872" w14:textId="77777777" w:rsidR="00624B75" w:rsidRPr="00590B53" w:rsidRDefault="00557DDD" w:rsidP="00105F49">
            <w:pPr>
              <w:tabs>
                <w:tab w:val="left" w:pos="1665"/>
              </w:tabs>
              <w:spacing w:before="80" w:after="80"/>
              <w:rPr>
                <w:rFonts w:ascii="Arial" w:hAnsi="Arial" w:cs="Arial"/>
                <w:b/>
              </w:rPr>
            </w:pPr>
            <w:r>
              <w:rPr>
                <w:rFonts w:ascii="Arial" w:hAnsi="Arial" w:cs="Arial"/>
                <w:b/>
                <w:snapToGrid w:val="0"/>
              </w:rPr>
              <w:t>918</w:t>
            </w:r>
            <w:r w:rsidR="00105F49">
              <w:rPr>
                <w:rFonts w:ascii="Arial" w:hAnsi="Arial" w:cs="Arial"/>
                <w:b/>
                <w:snapToGrid w:val="0"/>
              </w:rPr>
              <w:t>69</w:t>
            </w:r>
            <w:r>
              <w:rPr>
                <w:rFonts w:ascii="Arial" w:hAnsi="Arial" w:cs="Arial"/>
                <w:b/>
                <w:snapToGrid w:val="0"/>
              </w:rPr>
              <w:t xml:space="preserve"> </w:t>
            </w:r>
            <w:r w:rsidR="00105F49">
              <w:rPr>
                <w:rFonts w:ascii="Arial" w:hAnsi="Arial" w:cs="Arial"/>
                <w:b/>
                <w:snapToGrid w:val="0"/>
              </w:rPr>
              <w:t xml:space="preserve">Agribusiness </w:t>
            </w:r>
            <w:r w:rsidR="00482599">
              <w:rPr>
                <w:rFonts w:ascii="Arial" w:hAnsi="Arial" w:cs="Arial"/>
                <w:b/>
              </w:rPr>
              <w:t>3</w:t>
            </w:r>
            <w:r w:rsidR="00105F49">
              <w:rPr>
                <w:rFonts w:ascii="Arial" w:hAnsi="Arial" w:cs="Arial"/>
                <w:b/>
              </w:rPr>
              <w:t>.8</w:t>
            </w:r>
          </w:p>
        </w:tc>
      </w:tr>
      <w:tr w:rsidR="00624B75" w:rsidRPr="00590B53" w14:paraId="69E94876" w14:textId="77777777" w:rsidTr="003E5A86">
        <w:tc>
          <w:tcPr>
            <w:tcW w:w="4077" w:type="dxa"/>
            <w:vAlign w:val="center"/>
          </w:tcPr>
          <w:p w14:paraId="69E94874" w14:textId="77777777" w:rsidR="00624B75" w:rsidRPr="00590B53" w:rsidRDefault="00624B75" w:rsidP="003E5A86">
            <w:pPr>
              <w:tabs>
                <w:tab w:val="left" w:pos="1665"/>
              </w:tabs>
              <w:spacing w:before="80" w:after="80"/>
              <w:rPr>
                <w:rFonts w:ascii="Arial" w:hAnsi="Arial" w:cs="Arial"/>
                <w:b/>
              </w:rPr>
            </w:pPr>
            <w:r w:rsidRPr="00590B53">
              <w:rPr>
                <w:rFonts w:ascii="Arial" w:hAnsi="Arial" w:cs="Arial"/>
                <w:b/>
              </w:rPr>
              <w:t>Title</w:t>
            </w:r>
          </w:p>
        </w:tc>
        <w:tc>
          <w:tcPr>
            <w:tcW w:w="5776" w:type="dxa"/>
            <w:vAlign w:val="center"/>
          </w:tcPr>
          <w:p w14:paraId="69E94875" w14:textId="77777777" w:rsidR="00624B75" w:rsidRPr="00455307" w:rsidRDefault="00105F49" w:rsidP="00EF4D04">
            <w:pPr>
              <w:tabs>
                <w:tab w:val="left" w:pos="1665"/>
              </w:tabs>
              <w:spacing w:before="80" w:after="80"/>
              <w:rPr>
                <w:rFonts w:ascii="Arial" w:hAnsi="Arial" w:cs="Arial"/>
              </w:rPr>
            </w:pPr>
            <w:r w:rsidRPr="00105F49">
              <w:rPr>
                <w:rFonts w:ascii="Arial" w:hAnsi="Arial" w:cs="Arial"/>
              </w:rPr>
              <w:t>Analyse future proofing strategies to ensure long term viability of a business</w:t>
            </w:r>
          </w:p>
        </w:tc>
      </w:tr>
      <w:tr w:rsidR="00624B75" w:rsidRPr="00590B53" w14:paraId="69E94879" w14:textId="77777777" w:rsidTr="003E5A86">
        <w:tc>
          <w:tcPr>
            <w:tcW w:w="4077" w:type="dxa"/>
            <w:vAlign w:val="center"/>
          </w:tcPr>
          <w:p w14:paraId="69E94877" w14:textId="77777777" w:rsidR="00624B75" w:rsidRPr="00590B53" w:rsidRDefault="00624B75" w:rsidP="003E5A86">
            <w:pPr>
              <w:tabs>
                <w:tab w:val="left" w:pos="1665"/>
              </w:tabs>
              <w:spacing w:before="80" w:after="80"/>
              <w:rPr>
                <w:rFonts w:ascii="Arial" w:hAnsi="Arial" w:cs="Arial"/>
                <w:b/>
              </w:rPr>
            </w:pPr>
            <w:r w:rsidRPr="00590B53">
              <w:rPr>
                <w:rFonts w:ascii="Arial" w:hAnsi="Arial" w:cs="Arial"/>
                <w:b/>
              </w:rPr>
              <w:t>Number of Credits</w:t>
            </w:r>
          </w:p>
        </w:tc>
        <w:tc>
          <w:tcPr>
            <w:tcW w:w="5776" w:type="dxa"/>
            <w:vAlign w:val="center"/>
          </w:tcPr>
          <w:p w14:paraId="69E94878" w14:textId="77777777" w:rsidR="00624B75" w:rsidRPr="00590B53" w:rsidRDefault="00105F49" w:rsidP="003E5A86">
            <w:pPr>
              <w:tabs>
                <w:tab w:val="left" w:pos="1665"/>
              </w:tabs>
              <w:spacing w:before="80" w:after="80"/>
              <w:rPr>
                <w:rFonts w:ascii="Arial" w:hAnsi="Arial" w:cs="Arial"/>
              </w:rPr>
            </w:pPr>
            <w:r>
              <w:rPr>
                <w:rFonts w:ascii="Arial" w:hAnsi="Arial" w:cs="Arial"/>
              </w:rPr>
              <w:t>4</w:t>
            </w:r>
          </w:p>
        </w:tc>
      </w:tr>
      <w:tr w:rsidR="00624B75" w:rsidRPr="00590B53" w14:paraId="69E9487C" w14:textId="77777777" w:rsidTr="003E5A86">
        <w:tc>
          <w:tcPr>
            <w:tcW w:w="4077" w:type="dxa"/>
            <w:vAlign w:val="center"/>
          </w:tcPr>
          <w:p w14:paraId="69E9487A" w14:textId="77777777" w:rsidR="00624B75" w:rsidRPr="00590B53" w:rsidRDefault="00624B75" w:rsidP="003E5A86">
            <w:pPr>
              <w:tabs>
                <w:tab w:val="left" w:pos="1665"/>
              </w:tabs>
              <w:spacing w:before="80" w:after="80"/>
              <w:rPr>
                <w:rFonts w:ascii="Arial" w:hAnsi="Arial" w:cs="Arial"/>
                <w:b/>
              </w:rPr>
            </w:pPr>
            <w:r w:rsidRPr="00590B53">
              <w:rPr>
                <w:rFonts w:ascii="Arial" w:hAnsi="Arial" w:cs="Arial"/>
                <w:b/>
              </w:rPr>
              <w:t>Version</w:t>
            </w:r>
          </w:p>
        </w:tc>
        <w:tc>
          <w:tcPr>
            <w:tcW w:w="5776" w:type="dxa"/>
            <w:vAlign w:val="center"/>
          </w:tcPr>
          <w:p w14:paraId="69E9487B" w14:textId="77777777" w:rsidR="00624B75" w:rsidRPr="00590B53" w:rsidRDefault="00624B75" w:rsidP="003E5A86">
            <w:pPr>
              <w:tabs>
                <w:tab w:val="left" w:pos="1665"/>
              </w:tabs>
              <w:spacing w:before="80" w:after="80"/>
              <w:rPr>
                <w:rFonts w:ascii="Arial" w:hAnsi="Arial" w:cs="Arial"/>
              </w:rPr>
            </w:pPr>
            <w:r>
              <w:rPr>
                <w:rFonts w:ascii="Arial" w:hAnsi="Arial" w:cs="Arial"/>
              </w:rPr>
              <w:t>1</w:t>
            </w:r>
          </w:p>
        </w:tc>
      </w:tr>
    </w:tbl>
    <w:p w14:paraId="69E9487D" w14:textId="77777777" w:rsidR="003D3F36" w:rsidRDefault="003D3F36" w:rsidP="003D3F36">
      <w:pPr>
        <w:jc w:val="both"/>
        <w:rPr>
          <w:rFonts w:ascii="Arial" w:hAnsi="Arial" w:cs="Arial"/>
        </w:rPr>
      </w:pPr>
    </w:p>
    <w:p w14:paraId="69E9487E" w14:textId="77777777" w:rsidR="0035019F" w:rsidRDefault="003D1AB6" w:rsidP="00704F17">
      <w:pPr>
        <w:jc w:val="both"/>
        <w:rPr>
          <w:rFonts w:ascii="Arial" w:hAnsi="Arial" w:cs="Arial"/>
        </w:rPr>
      </w:pPr>
      <w:r w:rsidRPr="003D1AB6">
        <w:rPr>
          <w:rFonts w:ascii="Arial" w:hAnsi="Arial" w:cs="Arial"/>
        </w:rPr>
        <w:t xml:space="preserve">Teachers may choose an appropriate business as a case study for assessing this standard, or students may choose a business and check its suitability with their teacher. </w:t>
      </w:r>
      <w:r w:rsidR="0035019F" w:rsidRPr="0035019F">
        <w:rPr>
          <w:rFonts w:ascii="Arial" w:hAnsi="Arial" w:cs="Arial"/>
        </w:rPr>
        <w:t xml:space="preserve">If you are choosing an agribusiness context, there is no expectation to cover all seven primary industries. </w:t>
      </w:r>
    </w:p>
    <w:p w14:paraId="69E9487F" w14:textId="77777777" w:rsidR="0035019F" w:rsidRDefault="0035019F" w:rsidP="00704F17">
      <w:pPr>
        <w:jc w:val="both"/>
        <w:rPr>
          <w:rFonts w:ascii="Arial" w:hAnsi="Arial" w:cs="Arial"/>
        </w:rPr>
      </w:pPr>
    </w:p>
    <w:p w14:paraId="69E94880" w14:textId="77777777" w:rsidR="00704F17" w:rsidRPr="00704F17" w:rsidRDefault="003D1AB6" w:rsidP="00704F17">
      <w:pPr>
        <w:jc w:val="both"/>
        <w:rPr>
          <w:rFonts w:ascii="Arial" w:hAnsi="Arial" w:cs="Arial"/>
        </w:rPr>
      </w:pPr>
      <w:r w:rsidRPr="003D1AB6">
        <w:rPr>
          <w:rFonts w:ascii="Arial" w:hAnsi="Arial" w:cs="Arial"/>
        </w:rPr>
        <w:t xml:space="preserve">Preliminary information could be collected from visiting a business, </w:t>
      </w:r>
      <w:r w:rsidR="003D3F36">
        <w:rPr>
          <w:rFonts w:ascii="Arial" w:hAnsi="Arial" w:cs="Arial"/>
        </w:rPr>
        <w:t>having a businessperson or</w:t>
      </w:r>
      <w:r w:rsidR="003D3F36">
        <w:rPr>
          <w:rFonts w:ascii="Arial" w:hAnsi="Arial" w:cs="Arial"/>
          <w:lang w:eastAsia="en-GB"/>
        </w:rPr>
        <w:t xml:space="preserve"> manager visit (or be skyped into) the classroom,</w:t>
      </w:r>
      <w:r w:rsidR="003D3F36" w:rsidRPr="003D1AB6">
        <w:rPr>
          <w:rFonts w:ascii="Arial" w:hAnsi="Arial" w:cs="Arial"/>
        </w:rPr>
        <w:t xml:space="preserve"> </w:t>
      </w:r>
      <w:r w:rsidRPr="003D1AB6">
        <w:rPr>
          <w:rFonts w:ascii="Arial" w:hAnsi="Arial" w:cs="Arial"/>
        </w:rPr>
        <w:t xml:space="preserve">a website or from a business case study. </w:t>
      </w:r>
      <w:r w:rsidR="00704F17">
        <w:rPr>
          <w:rFonts w:ascii="Arial" w:hAnsi="Arial" w:cs="Arial"/>
        </w:rPr>
        <w:t>If using a guest speaking or visiting a business, s</w:t>
      </w:r>
      <w:r w:rsidR="00704F17" w:rsidRPr="00835F80">
        <w:rPr>
          <w:rFonts w:ascii="Arial" w:hAnsi="Arial"/>
        </w:rPr>
        <w:t>tudent</w:t>
      </w:r>
      <w:r w:rsidR="00704F17">
        <w:rPr>
          <w:rFonts w:ascii="Arial" w:hAnsi="Arial"/>
        </w:rPr>
        <w:t>s do not have t</w:t>
      </w:r>
      <w:r w:rsidR="00704F17" w:rsidRPr="00835F80">
        <w:rPr>
          <w:rFonts w:ascii="Arial" w:hAnsi="Arial"/>
        </w:rPr>
        <w:t>o generate their own questions individually; this can be done as a class activity.</w:t>
      </w:r>
      <w:r w:rsidR="0035019F">
        <w:rPr>
          <w:rFonts w:ascii="Arial" w:hAnsi="Arial"/>
        </w:rPr>
        <w:t xml:space="preserve">  </w:t>
      </w:r>
    </w:p>
    <w:p w14:paraId="69E94881" w14:textId="77777777" w:rsidR="00704F17" w:rsidRPr="00A45077" w:rsidRDefault="00704F17" w:rsidP="00704F17">
      <w:pPr>
        <w:tabs>
          <w:tab w:val="left" w:pos="0"/>
          <w:tab w:val="left" w:pos="1134"/>
        </w:tabs>
        <w:ind w:left="567" w:hanging="567"/>
        <w:rPr>
          <w:rFonts w:ascii="Arial" w:hAnsi="Arial" w:cs="Arial"/>
        </w:rPr>
      </w:pPr>
      <w:r>
        <w:rPr>
          <w:rFonts w:ascii="Arial" w:hAnsi="Arial" w:cs="Arial"/>
        </w:rPr>
        <w:t>The teacher may</w:t>
      </w:r>
      <w:r w:rsidRPr="00A45077">
        <w:rPr>
          <w:rFonts w:ascii="Arial" w:hAnsi="Arial" w:cs="Arial"/>
        </w:rPr>
        <w:t xml:space="preserve"> assist by:</w:t>
      </w:r>
    </w:p>
    <w:p w14:paraId="69E94882" w14:textId="77777777" w:rsidR="00704F17" w:rsidRPr="006A5D27" w:rsidRDefault="00704F17" w:rsidP="00704F17">
      <w:pPr>
        <w:numPr>
          <w:ilvl w:val="1"/>
          <w:numId w:val="1"/>
        </w:numPr>
        <w:tabs>
          <w:tab w:val="clear" w:pos="851"/>
          <w:tab w:val="left" w:pos="284"/>
        </w:tabs>
        <w:suppressAutoHyphens w:val="0"/>
        <w:ind w:left="284"/>
        <w:rPr>
          <w:rFonts w:ascii="Arial" w:hAnsi="Arial" w:cs="Arial"/>
        </w:rPr>
      </w:pPr>
      <w:r w:rsidRPr="006A5D27">
        <w:rPr>
          <w:rFonts w:ascii="Arial" w:hAnsi="Arial" w:cs="Arial"/>
        </w:rPr>
        <w:t>aiding in the refinement of focusing questions</w:t>
      </w:r>
    </w:p>
    <w:p w14:paraId="69E94883" w14:textId="77777777" w:rsidR="00704F17" w:rsidRPr="006A5D27" w:rsidRDefault="00704F17" w:rsidP="00704F17">
      <w:pPr>
        <w:numPr>
          <w:ilvl w:val="1"/>
          <w:numId w:val="1"/>
        </w:numPr>
        <w:tabs>
          <w:tab w:val="clear" w:pos="851"/>
          <w:tab w:val="left" w:pos="284"/>
        </w:tabs>
        <w:suppressAutoHyphens w:val="0"/>
        <w:ind w:left="284"/>
        <w:rPr>
          <w:rFonts w:ascii="Arial" w:hAnsi="Arial" w:cs="Arial"/>
        </w:rPr>
      </w:pPr>
      <w:r w:rsidRPr="006A5D27">
        <w:rPr>
          <w:rFonts w:ascii="Arial" w:hAnsi="Arial" w:cs="Arial"/>
        </w:rPr>
        <w:t xml:space="preserve">assisting in locating </w:t>
      </w:r>
      <w:r>
        <w:rPr>
          <w:rFonts w:ascii="Arial" w:hAnsi="Arial" w:cs="Arial"/>
        </w:rPr>
        <w:t xml:space="preserve">information </w:t>
      </w:r>
      <w:r w:rsidRPr="006A5D27">
        <w:rPr>
          <w:rFonts w:ascii="Arial" w:hAnsi="Arial" w:cs="Arial"/>
        </w:rPr>
        <w:t>sources</w:t>
      </w:r>
      <w:r>
        <w:rPr>
          <w:rFonts w:ascii="Arial" w:hAnsi="Arial" w:cs="Arial"/>
        </w:rPr>
        <w:t xml:space="preserve"> </w:t>
      </w:r>
    </w:p>
    <w:p w14:paraId="69E94884" w14:textId="77777777" w:rsidR="003D3F36" w:rsidRDefault="003D3F36" w:rsidP="003D3F36">
      <w:pPr>
        <w:jc w:val="both"/>
        <w:rPr>
          <w:rFonts w:ascii="Arial" w:hAnsi="Arial" w:cs="Arial"/>
        </w:rPr>
      </w:pPr>
    </w:p>
    <w:p w14:paraId="69E94885" w14:textId="77777777" w:rsidR="003E5A86" w:rsidRDefault="00624B75" w:rsidP="00624B75">
      <w:pPr>
        <w:rPr>
          <w:rFonts w:ascii="Arial" w:hAnsi="Arial" w:cs="Arial"/>
        </w:rPr>
      </w:pPr>
      <w:r>
        <w:rPr>
          <w:rFonts w:ascii="Arial" w:hAnsi="Arial" w:cs="Arial"/>
        </w:rPr>
        <w:lastRenderedPageBreak/>
        <w:t xml:space="preserve">Teachers may choose to teach and </w:t>
      </w:r>
      <w:r w:rsidR="003E5A86">
        <w:rPr>
          <w:rFonts w:ascii="Arial" w:hAnsi="Arial" w:cs="Arial"/>
        </w:rPr>
        <w:t>assess this standard alongside:</w:t>
      </w:r>
    </w:p>
    <w:p w14:paraId="69E94886" w14:textId="77777777" w:rsidR="003D3F36" w:rsidRDefault="003D3F36" w:rsidP="00624B75">
      <w:pPr>
        <w:rPr>
          <w:rFonts w:ascii="Arial" w:hAnsi="Arial" w:cs="Arial"/>
          <w:i/>
        </w:rPr>
      </w:pPr>
      <w:r>
        <w:rPr>
          <w:rFonts w:ascii="Arial" w:hAnsi="Arial" w:cs="Arial"/>
          <w:i/>
        </w:rPr>
        <w:t>3.9</w:t>
      </w:r>
      <w:r w:rsidR="006F37D2" w:rsidRPr="003D3F36">
        <w:rPr>
          <w:rFonts w:ascii="Arial" w:hAnsi="Arial" w:cs="Arial"/>
          <w:i/>
        </w:rPr>
        <w:t xml:space="preserve"> </w:t>
      </w:r>
      <w:r w:rsidRPr="003D3F36">
        <w:rPr>
          <w:rFonts w:ascii="Arial" w:hAnsi="Arial" w:cs="Arial"/>
          <w:i/>
        </w:rPr>
        <w:t xml:space="preserve">Analyse the effect of financing options of a strategic capital expenditure decision on a business </w:t>
      </w:r>
      <w:r w:rsidRPr="00EF4D04">
        <w:rPr>
          <w:rFonts w:ascii="Arial" w:hAnsi="Arial" w:cs="Arial"/>
        </w:rPr>
        <w:t>as</w:t>
      </w:r>
      <w:r>
        <w:rPr>
          <w:rFonts w:ascii="Arial" w:hAnsi="Arial" w:cs="Arial"/>
        </w:rPr>
        <w:t xml:space="preserve"> there may be a natural fit with the context of future proofing the business</w:t>
      </w:r>
      <w:r w:rsidR="004B42F8">
        <w:rPr>
          <w:rFonts w:ascii="Arial" w:hAnsi="Arial" w:cs="Arial"/>
        </w:rPr>
        <w:t>.</w:t>
      </w:r>
    </w:p>
    <w:p w14:paraId="69E94887" w14:textId="77777777" w:rsidR="003D3F36" w:rsidRPr="00EF4D04" w:rsidRDefault="003D3F36" w:rsidP="003D3F36">
      <w:pPr>
        <w:tabs>
          <w:tab w:val="left" w:pos="1665"/>
        </w:tabs>
        <w:spacing w:before="80" w:after="80"/>
        <w:rPr>
          <w:rFonts w:ascii="Arial" w:hAnsi="Arial" w:cs="Arial"/>
          <w:i/>
          <w:lang w:val="en-AU"/>
        </w:rPr>
      </w:pPr>
      <w:r>
        <w:rPr>
          <w:rFonts w:ascii="Arial" w:hAnsi="Arial" w:cs="Arial"/>
          <w:i/>
        </w:rPr>
        <w:t xml:space="preserve">3.10 </w:t>
      </w:r>
      <w:r w:rsidRPr="003D3F36">
        <w:rPr>
          <w:rFonts w:ascii="Arial" w:hAnsi="Arial" w:cs="Arial"/>
          <w:i/>
        </w:rPr>
        <w:t xml:space="preserve">Analyse how a product meets market needs through innovation in the value chain </w:t>
      </w:r>
      <w:r>
        <w:rPr>
          <w:rFonts w:ascii="Arial" w:hAnsi="Arial" w:cs="Arial"/>
        </w:rPr>
        <w:t xml:space="preserve">as it naturally fits with </w:t>
      </w:r>
      <w:r w:rsidR="00D90B35">
        <w:rPr>
          <w:rFonts w:ascii="Arial" w:hAnsi="Arial" w:cs="Arial"/>
        </w:rPr>
        <w:t>innovative future proofing strategies</w:t>
      </w:r>
      <w:r w:rsidR="004B42F8">
        <w:rPr>
          <w:rFonts w:ascii="Arial" w:hAnsi="Arial" w:cs="Arial"/>
        </w:rPr>
        <w:t>.</w:t>
      </w:r>
    </w:p>
    <w:p w14:paraId="69E94888" w14:textId="77777777" w:rsidR="003D3F36" w:rsidRDefault="003D3F36" w:rsidP="00624B75">
      <w:pPr>
        <w:rPr>
          <w:rFonts w:ascii="Arial" w:hAnsi="Arial" w:cs="Arial"/>
          <w:i/>
        </w:rPr>
      </w:pPr>
    </w:p>
    <w:p w14:paraId="69E94889" w14:textId="77777777" w:rsidR="003D1AB6" w:rsidRPr="00A45077" w:rsidRDefault="003D1AB6" w:rsidP="003D1AB6">
      <w:pPr>
        <w:tabs>
          <w:tab w:val="left" w:pos="567"/>
          <w:tab w:val="left" w:pos="1276"/>
        </w:tabs>
        <w:rPr>
          <w:rFonts w:ascii="Arial" w:hAnsi="Arial" w:cs="Arial"/>
        </w:rPr>
      </w:pPr>
      <w:r>
        <w:rPr>
          <w:rFonts w:ascii="Arial" w:hAnsi="Arial" w:cs="Arial"/>
        </w:rPr>
        <w:t>Possible</w:t>
      </w:r>
      <w:r w:rsidRPr="00A45077">
        <w:rPr>
          <w:rFonts w:ascii="Arial" w:hAnsi="Arial" w:cs="Arial"/>
        </w:rPr>
        <w:t xml:space="preserve"> formats for </w:t>
      </w:r>
      <w:r>
        <w:rPr>
          <w:rFonts w:ascii="Arial" w:hAnsi="Arial" w:cs="Arial"/>
        </w:rPr>
        <w:t xml:space="preserve">presentation of evidence could </w:t>
      </w:r>
      <w:r w:rsidRPr="00A45077">
        <w:rPr>
          <w:rFonts w:ascii="Arial" w:hAnsi="Arial" w:cs="Arial"/>
        </w:rPr>
        <w:t>include:</w:t>
      </w:r>
    </w:p>
    <w:p w14:paraId="69E9488A" w14:textId="77777777" w:rsidR="003D1AB6" w:rsidRPr="006F37D2" w:rsidRDefault="003D1AB6" w:rsidP="003D1AB6">
      <w:pPr>
        <w:pStyle w:val="ListParagraph"/>
        <w:numPr>
          <w:ilvl w:val="0"/>
          <w:numId w:val="3"/>
        </w:numPr>
        <w:rPr>
          <w:rFonts w:ascii="Arial" w:hAnsi="Arial" w:cs="Arial"/>
        </w:rPr>
      </w:pPr>
      <w:r>
        <w:rPr>
          <w:rFonts w:ascii="Arial" w:hAnsi="Arial" w:cs="Arial"/>
        </w:rPr>
        <w:t>collaborative group work/approach</w:t>
      </w:r>
    </w:p>
    <w:p w14:paraId="69E9488B" w14:textId="77777777" w:rsidR="003D1AB6" w:rsidRDefault="003D1AB6" w:rsidP="003D1AB6">
      <w:pPr>
        <w:numPr>
          <w:ilvl w:val="0"/>
          <w:numId w:val="3"/>
        </w:numPr>
        <w:tabs>
          <w:tab w:val="left" w:pos="284"/>
        </w:tabs>
        <w:suppressAutoHyphens w:val="0"/>
        <w:rPr>
          <w:rFonts w:ascii="Arial" w:hAnsi="Arial" w:cs="Arial"/>
        </w:rPr>
      </w:pPr>
      <w:r w:rsidRPr="00A45077">
        <w:rPr>
          <w:rFonts w:ascii="Arial" w:hAnsi="Arial" w:cs="Arial"/>
        </w:rPr>
        <w:t>written –</w:t>
      </w:r>
      <w:r w:rsidR="0008260E">
        <w:rPr>
          <w:rFonts w:ascii="Arial" w:hAnsi="Arial" w:cs="Arial"/>
        </w:rPr>
        <w:t xml:space="preserve"> </w:t>
      </w:r>
      <w:r w:rsidRPr="00A45077">
        <w:rPr>
          <w:rFonts w:ascii="Arial" w:hAnsi="Arial" w:cs="Arial"/>
        </w:rPr>
        <w:t>newspaper</w:t>
      </w:r>
      <w:r>
        <w:rPr>
          <w:rFonts w:ascii="Arial" w:hAnsi="Arial" w:cs="Arial"/>
        </w:rPr>
        <w:t xml:space="preserve"> article</w:t>
      </w:r>
      <w:r w:rsidRPr="00A45077">
        <w:rPr>
          <w:rFonts w:ascii="Arial" w:hAnsi="Arial" w:cs="Arial"/>
        </w:rPr>
        <w:t>, blog</w:t>
      </w:r>
      <w:r>
        <w:rPr>
          <w:rFonts w:ascii="Arial" w:hAnsi="Arial" w:cs="Arial"/>
        </w:rPr>
        <w:t>, debate transcript</w:t>
      </w:r>
    </w:p>
    <w:p w14:paraId="69E9488C" w14:textId="77777777" w:rsidR="003D1AB6" w:rsidRDefault="003D1AB6" w:rsidP="003D1AB6">
      <w:pPr>
        <w:numPr>
          <w:ilvl w:val="0"/>
          <w:numId w:val="3"/>
        </w:numPr>
        <w:tabs>
          <w:tab w:val="left" w:pos="284"/>
        </w:tabs>
        <w:suppressAutoHyphens w:val="0"/>
        <w:rPr>
          <w:rFonts w:ascii="Arial" w:hAnsi="Arial" w:cs="Arial"/>
        </w:rPr>
      </w:pPr>
      <w:r w:rsidRPr="006F37D2">
        <w:rPr>
          <w:rFonts w:ascii="Arial" w:hAnsi="Arial" w:cs="Arial"/>
        </w:rPr>
        <w:t>oral – recording, radio programme, podcast, a debate, role play, interview</w:t>
      </w:r>
    </w:p>
    <w:p w14:paraId="69E9488D" w14:textId="77777777" w:rsidR="003D1AB6" w:rsidRDefault="003D1AB6" w:rsidP="003D1AB6">
      <w:pPr>
        <w:numPr>
          <w:ilvl w:val="0"/>
          <w:numId w:val="3"/>
        </w:numPr>
        <w:tabs>
          <w:tab w:val="left" w:pos="284"/>
        </w:tabs>
        <w:suppressAutoHyphens w:val="0"/>
        <w:rPr>
          <w:rFonts w:ascii="Arial" w:hAnsi="Arial" w:cs="Arial"/>
        </w:rPr>
      </w:pPr>
      <w:r w:rsidRPr="006F37D2">
        <w:rPr>
          <w:rFonts w:ascii="Arial" w:hAnsi="Arial" w:cs="Arial"/>
        </w:rPr>
        <w:t>visual – timeline, video, webpage, slide show, or other digital formats</w:t>
      </w:r>
    </w:p>
    <w:p w14:paraId="69E9488E" w14:textId="77777777" w:rsidR="003D1AB6" w:rsidRPr="006F37D2" w:rsidRDefault="003D1AB6" w:rsidP="003D1AB6">
      <w:pPr>
        <w:numPr>
          <w:ilvl w:val="0"/>
          <w:numId w:val="3"/>
        </w:numPr>
        <w:tabs>
          <w:tab w:val="left" w:pos="284"/>
        </w:tabs>
        <w:suppressAutoHyphens w:val="0"/>
        <w:rPr>
          <w:rFonts w:ascii="Arial" w:hAnsi="Arial" w:cs="Arial"/>
        </w:rPr>
      </w:pPr>
      <w:r w:rsidRPr="006F37D2">
        <w:rPr>
          <w:rFonts w:ascii="Arial" w:hAnsi="Arial" w:cs="Arial"/>
        </w:rPr>
        <w:t>or a portfolio format that includes a variety of media (for example, written notes, annotations, blog entries, video, graphics, photographs, podcasts, interactive mind</w:t>
      </w:r>
      <w:r w:rsidR="004B42F8">
        <w:rPr>
          <w:rFonts w:ascii="Arial" w:hAnsi="Arial" w:cs="Arial"/>
        </w:rPr>
        <w:t xml:space="preserve"> </w:t>
      </w:r>
      <w:r w:rsidRPr="006F37D2">
        <w:rPr>
          <w:rFonts w:ascii="Arial" w:hAnsi="Arial" w:cs="Arial"/>
        </w:rPr>
        <w:t>maps and other online presentations).</w:t>
      </w:r>
    </w:p>
    <w:p w14:paraId="69E9488F" w14:textId="77777777" w:rsidR="00D36EC0" w:rsidRDefault="00D36EC0" w:rsidP="003D1AB6">
      <w:pPr>
        <w:rPr>
          <w:rFonts w:ascii="Arial" w:hAnsi="Arial" w:cs="Arial"/>
        </w:rPr>
      </w:pPr>
    </w:p>
    <w:p w14:paraId="69E94890" w14:textId="77777777" w:rsidR="003D1AB6" w:rsidRPr="003042BF" w:rsidRDefault="003D1AB6" w:rsidP="003D1AB6">
      <w:pPr>
        <w:rPr>
          <w:rFonts w:ascii="Arial" w:hAnsi="Arial" w:cs="Arial"/>
        </w:rPr>
      </w:pPr>
      <w:r w:rsidRPr="003042BF">
        <w:rPr>
          <w:rFonts w:ascii="Arial" w:hAnsi="Arial" w:cs="Arial"/>
        </w:rPr>
        <w:t>The format in which the evidence is submitted is not assessed.</w:t>
      </w:r>
      <w:r w:rsidR="008946D3">
        <w:rPr>
          <w:rFonts w:ascii="Arial" w:hAnsi="Arial" w:cs="Arial"/>
        </w:rPr>
        <w:t xml:space="preserve"> Teachers should provide guidance on the length of the evidence a student is to submit to reduce workload.</w:t>
      </w:r>
      <w:r w:rsidRPr="003042BF">
        <w:rPr>
          <w:rFonts w:ascii="Arial" w:hAnsi="Arial" w:cs="Arial"/>
        </w:rPr>
        <w:t xml:space="preserve">  </w:t>
      </w:r>
    </w:p>
    <w:p w14:paraId="69E94891" w14:textId="77777777" w:rsidR="003D1AB6" w:rsidRPr="003042BF" w:rsidRDefault="003D1AB6" w:rsidP="00624B75">
      <w:pPr>
        <w:rPr>
          <w:rFonts w:ascii="Arial" w:hAnsi="Arial" w:cs="Arial"/>
        </w:rPr>
      </w:pPr>
    </w:p>
    <w:p w14:paraId="69E94892" w14:textId="77777777" w:rsidR="00624B75" w:rsidRPr="00196D83" w:rsidRDefault="00624B75" w:rsidP="00624B75">
      <w:pPr>
        <w:rPr>
          <w:rFonts w:ascii="Arial" w:hAnsi="Arial" w:cs="Arial"/>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93"/>
        <w:gridCol w:w="5634"/>
      </w:tblGrid>
      <w:tr w:rsidR="00624B75" w:rsidRPr="00590B53" w14:paraId="69E94895" w14:textId="77777777" w:rsidTr="003E5A86">
        <w:tc>
          <w:tcPr>
            <w:tcW w:w="4077" w:type="dxa"/>
            <w:vAlign w:val="center"/>
          </w:tcPr>
          <w:p w14:paraId="69E94893" w14:textId="77777777" w:rsidR="00624B75" w:rsidRPr="00590B53" w:rsidRDefault="00624B75" w:rsidP="003E5A86">
            <w:pPr>
              <w:tabs>
                <w:tab w:val="left" w:pos="1665"/>
              </w:tabs>
              <w:spacing w:before="80" w:after="80"/>
              <w:rPr>
                <w:rFonts w:ascii="Arial" w:hAnsi="Arial" w:cs="Arial"/>
                <w:b/>
              </w:rPr>
            </w:pPr>
            <w:r w:rsidRPr="00590B53">
              <w:rPr>
                <w:rFonts w:ascii="Arial" w:hAnsi="Arial" w:cs="Arial"/>
                <w:b/>
              </w:rPr>
              <w:t>Achievement Standard Number</w:t>
            </w:r>
          </w:p>
        </w:tc>
        <w:tc>
          <w:tcPr>
            <w:tcW w:w="5776" w:type="dxa"/>
            <w:vAlign w:val="center"/>
          </w:tcPr>
          <w:p w14:paraId="69E94894" w14:textId="77777777" w:rsidR="00624B75" w:rsidRPr="00590B53" w:rsidRDefault="00F03DF8" w:rsidP="003E5A86">
            <w:pPr>
              <w:tabs>
                <w:tab w:val="left" w:pos="1665"/>
              </w:tabs>
              <w:spacing w:before="80" w:after="80"/>
              <w:rPr>
                <w:rFonts w:ascii="Arial" w:hAnsi="Arial" w:cs="Arial"/>
                <w:b/>
              </w:rPr>
            </w:pPr>
            <w:r>
              <w:rPr>
                <w:rFonts w:ascii="Arial" w:hAnsi="Arial" w:cs="Arial"/>
                <w:b/>
                <w:snapToGrid w:val="0"/>
              </w:rPr>
              <w:t xml:space="preserve">91870 Agribusiness </w:t>
            </w:r>
            <w:r>
              <w:rPr>
                <w:rFonts w:ascii="Arial" w:hAnsi="Arial" w:cs="Arial"/>
                <w:b/>
              </w:rPr>
              <w:t>3.9</w:t>
            </w:r>
          </w:p>
        </w:tc>
      </w:tr>
      <w:tr w:rsidR="00624B75" w:rsidRPr="00590B53" w14:paraId="69E94898" w14:textId="77777777" w:rsidTr="003E5A86">
        <w:tc>
          <w:tcPr>
            <w:tcW w:w="4077" w:type="dxa"/>
            <w:vAlign w:val="center"/>
          </w:tcPr>
          <w:p w14:paraId="69E94896" w14:textId="77777777" w:rsidR="00624B75" w:rsidRPr="00590B53" w:rsidRDefault="00624B75" w:rsidP="003E5A86">
            <w:pPr>
              <w:tabs>
                <w:tab w:val="left" w:pos="1665"/>
              </w:tabs>
              <w:spacing w:before="80" w:after="80"/>
              <w:rPr>
                <w:rFonts w:ascii="Arial" w:hAnsi="Arial" w:cs="Arial"/>
                <w:b/>
              </w:rPr>
            </w:pPr>
            <w:r w:rsidRPr="00590B53">
              <w:rPr>
                <w:rFonts w:ascii="Arial" w:hAnsi="Arial" w:cs="Arial"/>
                <w:b/>
              </w:rPr>
              <w:t>Title</w:t>
            </w:r>
          </w:p>
        </w:tc>
        <w:tc>
          <w:tcPr>
            <w:tcW w:w="5776" w:type="dxa"/>
            <w:vAlign w:val="center"/>
          </w:tcPr>
          <w:p w14:paraId="69E94897" w14:textId="77777777" w:rsidR="00624B75" w:rsidRPr="00F03DF8" w:rsidRDefault="00F03DF8" w:rsidP="003E5A86">
            <w:pPr>
              <w:tabs>
                <w:tab w:val="left" w:pos="1665"/>
              </w:tabs>
              <w:spacing w:before="80" w:after="80"/>
              <w:rPr>
                <w:rFonts w:ascii="Arial" w:hAnsi="Arial" w:cs="Arial"/>
              </w:rPr>
            </w:pPr>
            <w:r w:rsidRPr="00F03DF8">
              <w:rPr>
                <w:rFonts w:ascii="Arial" w:hAnsi="Arial" w:cs="Arial"/>
              </w:rPr>
              <w:t>Analyse the effect of financing options of a strategic capital expenditure decision on a business</w:t>
            </w:r>
          </w:p>
        </w:tc>
      </w:tr>
      <w:tr w:rsidR="00624B75" w:rsidRPr="00590B53" w14:paraId="69E9489B" w14:textId="77777777" w:rsidTr="003E5A86">
        <w:tc>
          <w:tcPr>
            <w:tcW w:w="4077" w:type="dxa"/>
            <w:vAlign w:val="center"/>
          </w:tcPr>
          <w:p w14:paraId="69E94899" w14:textId="77777777" w:rsidR="00624B75" w:rsidRPr="00590B53" w:rsidRDefault="00624B75" w:rsidP="003E5A86">
            <w:pPr>
              <w:tabs>
                <w:tab w:val="left" w:pos="1665"/>
              </w:tabs>
              <w:spacing w:before="80" w:after="80"/>
              <w:rPr>
                <w:rFonts w:ascii="Arial" w:hAnsi="Arial" w:cs="Arial"/>
                <w:b/>
              </w:rPr>
            </w:pPr>
            <w:r w:rsidRPr="00590B53">
              <w:rPr>
                <w:rFonts w:ascii="Arial" w:hAnsi="Arial" w:cs="Arial"/>
                <w:b/>
              </w:rPr>
              <w:t>Number of Credits</w:t>
            </w:r>
          </w:p>
        </w:tc>
        <w:tc>
          <w:tcPr>
            <w:tcW w:w="5776" w:type="dxa"/>
            <w:vAlign w:val="center"/>
          </w:tcPr>
          <w:p w14:paraId="69E9489A" w14:textId="77777777" w:rsidR="00624B75" w:rsidRPr="00590B53" w:rsidRDefault="00F03DF8" w:rsidP="003E5A86">
            <w:pPr>
              <w:tabs>
                <w:tab w:val="left" w:pos="1665"/>
              </w:tabs>
              <w:spacing w:before="80" w:after="80"/>
              <w:rPr>
                <w:rFonts w:ascii="Arial" w:hAnsi="Arial" w:cs="Arial"/>
              </w:rPr>
            </w:pPr>
            <w:r>
              <w:rPr>
                <w:rFonts w:ascii="Arial" w:hAnsi="Arial" w:cs="Arial"/>
              </w:rPr>
              <w:t>4</w:t>
            </w:r>
          </w:p>
        </w:tc>
      </w:tr>
      <w:tr w:rsidR="00624B75" w:rsidRPr="00590B53" w14:paraId="69E9489E" w14:textId="77777777" w:rsidTr="003E5A86">
        <w:tc>
          <w:tcPr>
            <w:tcW w:w="4077" w:type="dxa"/>
            <w:vAlign w:val="center"/>
          </w:tcPr>
          <w:p w14:paraId="69E9489C" w14:textId="77777777" w:rsidR="00624B75" w:rsidRPr="00590B53" w:rsidRDefault="00624B75" w:rsidP="003E5A86">
            <w:pPr>
              <w:tabs>
                <w:tab w:val="left" w:pos="1665"/>
              </w:tabs>
              <w:spacing w:before="80" w:after="80"/>
              <w:rPr>
                <w:rFonts w:ascii="Arial" w:hAnsi="Arial" w:cs="Arial"/>
                <w:b/>
              </w:rPr>
            </w:pPr>
            <w:r w:rsidRPr="00590B53">
              <w:rPr>
                <w:rFonts w:ascii="Arial" w:hAnsi="Arial" w:cs="Arial"/>
                <w:b/>
              </w:rPr>
              <w:t>Version</w:t>
            </w:r>
          </w:p>
        </w:tc>
        <w:tc>
          <w:tcPr>
            <w:tcW w:w="5776" w:type="dxa"/>
            <w:vAlign w:val="center"/>
          </w:tcPr>
          <w:p w14:paraId="69E9489D" w14:textId="77777777" w:rsidR="00624B75" w:rsidRPr="00590B53" w:rsidRDefault="00624B75" w:rsidP="003E5A86">
            <w:pPr>
              <w:tabs>
                <w:tab w:val="left" w:pos="1665"/>
              </w:tabs>
              <w:spacing w:before="80" w:after="80"/>
              <w:rPr>
                <w:rFonts w:ascii="Arial" w:hAnsi="Arial" w:cs="Arial"/>
              </w:rPr>
            </w:pPr>
            <w:r>
              <w:rPr>
                <w:rFonts w:ascii="Arial" w:hAnsi="Arial" w:cs="Arial"/>
              </w:rPr>
              <w:t>1</w:t>
            </w:r>
          </w:p>
        </w:tc>
      </w:tr>
    </w:tbl>
    <w:p w14:paraId="69E9489F" w14:textId="77777777" w:rsidR="003313BD" w:rsidRDefault="003313BD" w:rsidP="003313BD">
      <w:pPr>
        <w:jc w:val="both"/>
        <w:rPr>
          <w:rFonts w:ascii="Arial" w:hAnsi="Arial" w:cs="Arial"/>
        </w:rPr>
      </w:pPr>
    </w:p>
    <w:p w14:paraId="69E948A0" w14:textId="77777777" w:rsidR="0035019F" w:rsidRDefault="0035019F" w:rsidP="0035019F">
      <w:pPr>
        <w:jc w:val="both"/>
        <w:rPr>
          <w:rFonts w:ascii="Arial" w:hAnsi="Arial" w:cs="Arial"/>
        </w:rPr>
      </w:pPr>
      <w:r w:rsidRPr="003D1AB6">
        <w:rPr>
          <w:rFonts w:ascii="Arial" w:hAnsi="Arial" w:cs="Arial"/>
        </w:rPr>
        <w:t xml:space="preserve">Teachers may choose an appropriate business as a case study for assessing this standard, or students may choose a business and check its suitability with their teacher. </w:t>
      </w:r>
      <w:r w:rsidRPr="0035019F">
        <w:rPr>
          <w:rFonts w:ascii="Arial" w:hAnsi="Arial" w:cs="Arial"/>
        </w:rPr>
        <w:t xml:space="preserve">If you are choosing an agribusiness context, there is no expectation to cover all seven primary industries. </w:t>
      </w:r>
    </w:p>
    <w:p w14:paraId="69E948A1" w14:textId="77777777" w:rsidR="0035019F" w:rsidRDefault="0035019F" w:rsidP="0035019F">
      <w:pPr>
        <w:jc w:val="both"/>
        <w:rPr>
          <w:rFonts w:ascii="Arial" w:hAnsi="Arial" w:cs="Arial"/>
        </w:rPr>
      </w:pPr>
    </w:p>
    <w:p w14:paraId="69E948A2" w14:textId="77777777" w:rsidR="0035019F" w:rsidRPr="00704F17" w:rsidRDefault="0035019F" w:rsidP="0035019F">
      <w:pPr>
        <w:jc w:val="both"/>
        <w:rPr>
          <w:rFonts w:ascii="Arial" w:hAnsi="Arial" w:cs="Arial"/>
        </w:rPr>
      </w:pPr>
      <w:r w:rsidRPr="003D1AB6">
        <w:rPr>
          <w:rFonts w:ascii="Arial" w:hAnsi="Arial" w:cs="Arial"/>
        </w:rPr>
        <w:t xml:space="preserve">Preliminary information could be collected from visiting a business, </w:t>
      </w:r>
      <w:r>
        <w:rPr>
          <w:rFonts w:ascii="Arial" w:hAnsi="Arial" w:cs="Arial"/>
        </w:rPr>
        <w:t>having a businessperson or</w:t>
      </w:r>
      <w:r>
        <w:rPr>
          <w:rFonts w:ascii="Arial" w:hAnsi="Arial" w:cs="Arial"/>
          <w:lang w:eastAsia="en-GB"/>
        </w:rPr>
        <w:t xml:space="preserve"> manager visit (or be skyped into) the classroom,</w:t>
      </w:r>
      <w:r w:rsidRPr="003D1AB6">
        <w:rPr>
          <w:rFonts w:ascii="Arial" w:hAnsi="Arial" w:cs="Arial"/>
        </w:rPr>
        <w:t xml:space="preserve"> a website or from a business case study. </w:t>
      </w:r>
      <w:r>
        <w:rPr>
          <w:rFonts w:ascii="Arial" w:hAnsi="Arial" w:cs="Arial"/>
        </w:rPr>
        <w:t>If using a guest speaking or visiting a business, s</w:t>
      </w:r>
      <w:r w:rsidRPr="00835F80">
        <w:rPr>
          <w:rFonts w:ascii="Arial" w:hAnsi="Arial"/>
        </w:rPr>
        <w:t>tudent</w:t>
      </w:r>
      <w:r>
        <w:rPr>
          <w:rFonts w:ascii="Arial" w:hAnsi="Arial"/>
        </w:rPr>
        <w:t>s do not have t</w:t>
      </w:r>
      <w:r w:rsidRPr="00835F80">
        <w:rPr>
          <w:rFonts w:ascii="Arial" w:hAnsi="Arial"/>
        </w:rPr>
        <w:t>o generate their own questions individually; this can be done as a class activity.</w:t>
      </w:r>
      <w:r>
        <w:rPr>
          <w:rFonts w:ascii="Arial" w:hAnsi="Arial"/>
        </w:rPr>
        <w:t xml:space="preserve">  </w:t>
      </w:r>
    </w:p>
    <w:p w14:paraId="69E948A3" w14:textId="77777777" w:rsidR="0035019F" w:rsidRPr="00A45077" w:rsidRDefault="0035019F" w:rsidP="0035019F">
      <w:pPr>
        <w:tabs>
          <w:tab w:val="left" w:pos="0"/>
          <w:tab w:val="left" w:pos="1134"/>
        </w:tabs>
        <w:ind w:left="567" w:hanging="567"/>
        <w:rPr>
          <w:rFonts w:ascii="Arial" w:hAnsi="Arial" w:cs="Arial"/>
        </w:rPr>
      </w:pPr>
      <w:r>
        <w:rPr>
          <w:rFonts w:ascii="Arial" w:hAnsi="Arial" w:cs="Arial"/>
        </w:rPr>
        <w:t>The teacher may</w:t>
      </w:r>
      <w:r w:rsidRPr="00A45077">
        <w:rPr>
          <w:rFonts w:ascii="Arial" w:hAnsi="Arial" w:cs="Arial"/>
        </w:rPr>
        <w:t xml:space="preserve"> assist by:</w:t>
      </w:r>
    </w:p>
    <w:p w14:paraId="69E948A4" w14:textId="77777777" w:rsidR="0035019F" w:rsidRPr="006A5D27" w:rsidRDefault="0035019F" w:rsidP="0035019F">
      <w:pPr>
        <w:numPr>
          <w:ilvl w:val="1"/>
          <w:numId w:val="1"/>
        </w:numPr>
        <w:tabs>
          <w:tab w:val="clear" w:pos="851"/>
          <w:tab w:val="left" w:pos="284"/>
        </w:tabs>
        <w:suppressAutoHyphens w:val="0"/>
        <w:ind w:left="284"/>
        <w:rPr>
          <w:rFonts w:ascii="Arial" w:hAnsi="Arial" w:cs="Arial"/>
        </w:rPr>
      </w:pPr>
      <w:r w:rsidRPr="006A5D27">
        <w:rPr>
          <w:rFonts w:ascii="Arial" w:hAnsi="Arial" w:cs="Arial"/>
        </w:rPr>
        <w:t>aiding in the refinement of focusing questions</w:t>
      </w:r>
    </w:p>
    <w:p w14:paraId="69E948A5" w14:textId="77777777" w:rsidR="0035019F" w:rsidRPr="006A5D27" w:rsidRDefault="0035019F" w:rsidP="0035019F">
      <w:pPr>
        <w:numPr>
          <w:ilvl w:val="1"/>
          <w:numId w:val="1"/>
        </w:numPr>
        <w:tabs>
          <w:tab w:val="clear" w:pos="851"/>
          <w:tab w:val="left" w:pos="284"/>
        </w:tabs>
        <w:suppressAutoHyphens w:val="0"/>
        <w:ind w:left="284"/>
        <w:rPr>
          <w:rFonts w:ascii="Arial" w:hAnsi="Arial" w:cs="Arial"/>
        </w:rPr>
      </w:pPr>
      <w:r w:rsidRPr="006A5D27">
        <w:rPr>
          <w:rFonts w:ascii="Arial" w:hAnsi="Arial" w:cs="Arial"/>
        </w:rPr>
        <w:t xml:space="preserve">assisting in locating </w:t>
      </w:r>
      <w:r>
        <w:rPr>
          <w:rFonts w:ascii="Arial" w:hAnsi="Arial" w:cs="Arial"/>
        </w:rPr>
        <w:t xml:space="preserve">information </w:t>
      </w:r>
      <w:r w:rsidRPr="006A5D27">
        <w:rPr>
          <w:rFonts w:ascii="Arial" w:hAnsi="Arial" w:cs="Arial"/>
        </w:rPr>
        <w:t>sources</w:t>
      </w:r>
      <w:r>
        <w:rPr>
          <w:rFonts w:ascii="Arial" w:hAnsi="Arial" w:cs="Arial"/>
        </w:rPr>
        <w:t xml:space="preserve"> </w:t>
      </w:r>
    </w:p>
    <w:p w14:paraId="69E948A6" w14:textId="77777777" w:rsidR="00E064B4" w:rsidRDefault="00E064B4" w:rsidP="003313BD">
      <w:pPr>
        <w:jc w:val="both"/>
        <w:rPr>
          <w:rFonts w:ascii="Arial" w:hAnsi="Arial" w:cs="Arial"/>
        </w:rPr>
      </w:pPr>
    </w:p>
    <w:p w14:paraId="69E948A7" w14:textId="77777777" w:rsidR="00E064B4" w:rsidRDefault="008B1F7F" w:rsidP="003313BD">
      <w:pPr>
        <w:jc w:val="both"/>
        <w:rPr>
          <w:rFonts w:ascii="Arial" w:hAnsi="Arial" w:cs="Arial"/>
        </w:rPr>
      </w:pPr>
      <w:r>
        <w:rPr>
          <w:rFonts w:ascii="Arial" w:hAnsi="Arial" w:cs="Arial"/>
        </w:rPr>
        <w:t xml:space="preserve">This is not an accounting Achievement Standard, so students do not have to present a spreadsheet showing the effect of the financing options, however, they may choose to do so, as it may help in justifying </w:t>
      </w:r>
      <w:r w:rsidRPr="008B1F7F">
        <w:rPr>
          <w:rFonts w:ascii="Arial" w:hAnsi="Arial" w:cs="Arial"/>
        </w:rPr>
        <w:t xml:space="preserve">the best </w:t>
      </w:r>
      <w:r>
        <w:rPr>
          <w:rFonts w:ascii="Arial" w:hAnsi="Arial" w:cs="Arial"/>
        </w:rPr>
        <w:t xml:space="preserve">financing </w:t>
      </w:r>
      <w:r w:rsidRPr="008B1F7F">
        <w:rPr>
          <w:rFonts w:ascii="Arial" w:hAnsi="Arial" w:cs="Arial"/>
        </w:rPr>
        <w:t>option for the business</w:t>
      </w:r>
      <w:r>
        <w:rPr>
          <w:rFonts w:ascii="Arial" w:hAnsi="Arial" w:cs="Arial"/>
        </w:rPr>
        <w:t>.</w:t>
      </w:r>
    </w:p>
    <w:p w14:paraId="69E948A8" w14:textId="77777777" w:rsidR="003313BD" w:rsidRDefault="003313BD" w:rsidP="003313BD">
      <w:pPr>
        <w:rPr>
          <w:rFonts w:ascii="Arial" w:hAnsi="Arial" w:cs="Arial"/>
        </w:rPr>
      </w:pPr>
    </w:p>
    <w:p w14:paraId="69E948A9" w14:textId="77777777" w:rsidR="003313BD" w:rsidRDefault="003313BD" w:rsidP="003313BD">
      <w:pPr>
        <w:rPr>
          <w:rFonts w:ascii="Arial" w:hAnsi="Arial" w:cs="Arial"/>
        </w:rPr>
      </w:pPr>
      <w:r>
        <w:rPr>
          <w:rFonts w:ascii="Arial" w:hAnsi="Arial" w:cs="Arial"/>
        </w:rPr>
        <w:t>Teachers may choose to teach and assess this standard alongside:</w:t>
      </w:r>
    </w:p>
    <w:p w14:paraId="69E948AA" w14:textId="77777777" w:rsidR="003313BD" w:rsidRDefault="003313BD" w:rsidP="003313BD">
      <w:pPr>
        <w:rPr>
          <w:rFonts w:ascii="Arial" w:hAnsi="Arial" w:cs="Arial"/>
        </w:rPr>
      </w:pPr>
      <w:r>
        <w:rPr>
          <w:rFonts w:ascii="Arial" w:hAnsi="Arial" w:cs="Arial"/>
          <w:i/>
        </w:rPr>
        <w:t>3.8</w:t>
      </w:r>
      <w:r w:rsidRPr="003D3F36">
        <w:rPr>
          <w:rFonts w:ascii="Arial" w:hAnsi="Arial" w:cs="Arial"/>
          <w:i/>
        </w:rPr>
        <w:t xml:space="preserve"> </w:t>
      </w:r>
      <w:r w:rsidRPr="003313BD">
        <w:rPr>
          <w:rFonts w:ascii="Arial" w:hAnsi="Arial" w:cs="Arial"/>
          <w:i/>
        </w:rPr>
        <w:t>Analyse future proofing strategies to ensure long term viability of a business</w:t>
      </w:r>
      <w:r w:rsidRPr="003D3F36">
        <w:rPr>
          <w:rFonts w:ascii="Arial" w:hAnsi="Arial" w:cs="Arial"/>
          <w:i/>
        </w:rPr>
        <w:t xml:space="preserve"> </w:t>
      </w:r>
      <w:r w:rsidRPr="00EF4D04">
        <w:rPr>
          <w:rFonts w:ascii="Arial" w:hAnsi="Arial" w:cs="Arial"/>
        </w:rPr>
        <w:t>as</w:t>
      </w:r>
      <w:r>
        <w:rPr>
          <w:rFonts w:ascii="Arial" w:hAnsi="Arial" w:cs="Arial"/>
        </w:rPr>
        <w:t xml:space="preserve"> there may be a natural fit with the context of the strategic capital expenditure</w:t>
      </w:r>
      <w:r w:rsidR="004B42F8">
        <w:rPr>
          <w:rFonts w:ascii="Arial" w:hAnsi="Arial" w:cs="Arial"/>
        </w:rPr>
        <w:t xml:space="preserve"> decision. </w:t>
      </w:r>
    </w:p>
    <w:p w14:paraId="69E948AB" w14:textId="77777777" w:rsidR="003E5A86" w:rsidRDefault="003313BD" w:rsidP="003313BD">
      <w:pPr>
        <w:rPr>
          <w:rFonts w:ascii="Arial" w:hAnsi="Arial" w:cs="Arial"/>
        </w:rPr>
      </w:pPr>
      <w:r>
        <w:rPr>
          <w:rFonts w:ascii="Arial" w:hAnsi="Arial" w:cs="Arial"/>
          <w:i/>
        </w:rPr>
        <w:t xml:space="preserve">3.10 </w:t>
      </w:r>
      <w:r w:rsidRPr="003D3F36">
        <w:rPr>
          <w:rFonts w:ascii="Arial" w:hAnsi="Arial" w:cs="Arial"/>
          <w:i/>
        </w:rPr>
        <w:t xml:space="preserve">Analyse how a product meets market needs through innovation in the value chain </w:t>
      </w:r>
      <w:r>
        <w:rPr>
          <w:rFonts w:ascii="Arial" w:hAnsi="Arial" w:cs="Arial"/>
        </w:rPr>
        <w:t>as it naturally fits with</w:t>
      </w:r>
      <w:r w:rsidR="007D158F">
        <w:rPr>
          <w:rFonts w:ascii="Arial" w:hAnsi="Arial" w:cs="Arial"/>
        </w:rPr>
        <w:t xml:space="preserve"> financing options for </w:t>
      </w:r>
      <w:r>
        <w:rPr>
          <w:rFonts w:ascii="Arial" w:hAnsi="Arial" w:cs="Arial"/>
        </w:rPr>
        <w:t xml:space="preserve">innovative strategic capital expenditure decisions. </w:t>
      </w:r>
    </w:p>
    <w:p w14:paraId="69E948AC" w14:textId="77777777" w:rsidR="00624B75" w:rsidRPr="00A45077" w:rsidRDefault="00624B75" w:rsidP="00624B75">
      <w:pPr>
        <w:tabs>
          <w:tab w:val="left" w:pos="567"/>
          <w:tab w:val="left" w:pos="1276"/>
        </w:tabs>
        <w:rPr>
          <w:rFonts w:ascii="Arial" w:hAnsi="Arial" w:cs="Arial"/>
        </w:rPr>
      </w:pPr>
    </w:p>
    <w:p w14:paraId="69E948AD" w14:textId="77777777" w:rsidR="00624B75" w:rsidRPr="00A45077" w:rsidRDefault="00624B75" w:rsidP="00624B75">
      <w:pPr>
        <w:tabs>
          <w:tab w:val="left" w:pos="567"/>
          <w:tab w:val="left" w:pos="1276"/>
        </w:tabs>
        <w:rPr>
          <w:rFonts w:ascii="Arial" w:hAnsi="Arial" w:cs="Arial"/>
        </w:rPr>
      </w:pPr>
      <w:r>
        <w:rPr>
          <w:rFonts w:ascii="Arial" w:hAnsi="Arial" w:cs="Arial"/>
        </w:rPr>
        <w:t>Possible</w:t>
      </w:r>
      <w:r w:rsidRPr="00A45077">
        <w:rPr>
          <w:rFonts w:ascii="Arial" w:hAnsi="Arial" w:cs="Arial"/>
        </w:rPr>
        <w:t xml:space="preserve"> formats for </w:t>
      </w:r>
      <w:r>
        <w:rPr>
          <w:rFonts w:ascii="Arial" w:hAnsi="Arial" w:cs="Arial"/>
        </w:rPr>
        <w:t xml:space="preserve">presentation of evidence could </w:t>
      </w:r>
      <w:r w:rsidRPr="00A45077">
        <w:rPr>
          <w:rFonts w:ascii="Arial" w:hAnsi="Arial" w:cs="Arial"/>
        </w:rPr>
        <w:t>include:</w:t>
      </w:r>
    </w:p>
    <w:p w14:paraId="69E948AE" w14:textId="77777777" w:rsidR="006F37D2" w:rsidRPr="006F37D2" w:rsidRDefault="003313BD" w:rsidP="006F37D2">
      <w:pPr>
        <w:pStyle w:val="ListParagraph"/>
        <w:numPr>
          <w:ilvl w:val="0"/>
          <w:numId w:val="3"/>
        </w:numPr>
        <w:rPr>
          <w:rFonts w:ascii="Arial" w:hAnsi="Arial" w:cs="Arial"/>
        </w:rPr>
      </w:pPr>
      <w:r>
        <w:rPr>
          <w:rFonts w:ascii="Arial" w:hAnsi="Arial" w:cs="Arial"/>
        </w:rPr>
        <w:t>c</w:t>
      </w:r>
      <w:r w:rsidR="006F37D2">
        <w:rPr>
          <w:rFonts w:ascii="Arial" w:hAnsi="Arial" w:cs="Arial"/>
        </w:rPr>
        <w:t>ollaborative group work/approach</w:t>
      </w:r>
    </w:p>
    <w:p w14:paraId="69E948AF" w14:textId="77777777" w:rsidR="006F37D2" w:rsidRDefault="00624B75" w:rsidP="006F37D2">
      <w:pPr>
        <w:numPr>
          <w:ilvl w:val="0"/>
          <w:numId w:val="3"/>
        </w:numPr>
        <w:tabs>
          <w:tab w:val="left" w:pos="284"/>
        </w:tabs>
        <w:suppressAutoHyphens w:val="0"/>
        <w:rPr>
          <w:rFonts w:ascii="Arial" w:hAnsi="Arial" w:cs="Arial"/>
        </w:rPr>
      </w:pPr>
      <w:r w:rsidRPr="00A45077">
        <w:rPr>
          <w:rFonts w:ascii="Arial" w:hAnsi="Arial" w:cs="Arial"/>
        </w:rPr>
        <w:t>written –</w:t>
      </w:r>
      <w:r w:rsidR="0008260E">
        <w:rPr>
          <w:rFonts w:ascii="Arial" w:hAnsi="Arial" w:cs="Arial"/>
        </w:rPr>
        <w:t xml:space="preserve"> </w:t>
      </w:r>
      <w:r w:rsidRPr="00A45077">
        <w:rPr>
          <w:rFonts w:ascii="Arial" w:hAnsi="Arial" w:cs="Arial"/>
        </w:rPr>
        <w:t>newspaper</w:t>
      </w:r>
      <w:r>
        <w:rPr>
          <w:rFonts w:ascii="Arial" w:hAnsi="Arial" w:cs="Arial"/>
        </w:rPr>
        <w:t xml:space="preserve"> article</w:t>
      </w:r>
      <w:r w:rsidRPr="00A45077">
        <w:rPr>
          <w:rFonts w:ascii="Arial" w:hAnsi="Arial" w:cs="Arial"/>
        </w:rPr>
        <w:t>, blog</w:t>
      </w:r>
      <w:r>
        <w:rPr>
          <w:rFonts w:ascii="Arial" w:hAnsi="Arial" w:cs="Arial"/>
        </w:rPr>
        <w:t>, debate transcript</w:t>
      </w:r>
    </w:p>
    <w:p w14:paraId="69E948B0" w14:textId="77777777" w:rsidR="006F37D2" w:rsidRDefault="00624B75" w:rsidP="006F37D2">
      <w:pPr>
        <w:numPr>
          <w:ilvl w:val="0"/>
          <w:numId w:val="3"/>
        </w:numPr>
        <w:tabs>
          <w:tab w:val="left" w:pos="284"/>
        </w:tabs>
        <w:suppressAutoHyphens w:val="0"/>
        <w:rPr>
          <w:rFonts w:ascii="Arial" w:hAnsi="Arial" w:cs="Arial"/>
        </w:rPr>
      </w:pPr>
      <w:r w:rsidRPr="006F37D2">
        <w:rPr>
          <w:rFonts w:ascii="Arial" w:hAnsi="Arial" w:cs="Arial"/>
        </w:rPr>
        <w:t>oral – record</w:t>
      </w:r>
      <w:r w:rsidR="003815E1" w:rsidRPr="006F37D2">
        <w:rPr>
          <w:rFonts w:ascii="Arial" w:hAnsi="Arial" w:cs="Arial"/>
        </w:rPr>
        <w:t>ing</w:t>
      </w:r>
      <w:r w:rsidRPr="006F37D2">
        <w:rPr>
          <w:rFonts w:ascii="Arial" w:hAnsi="Arial" w:cs="Arial"/>
        </w:rPr>
        <w:t>, radio programme, podcast, a debate, role play, interview</w:t>
      </w:r>
    </w:p>
    <w:p w14:paraId="69E948B1" w14:textId="77777777" w:rsidR="006F37D2" w:rsidRDefault="00624B75" w:rsidP="006F37D2">
      <w:pPr>
        <w:numPr>
          <w:ilvl w:val="0"/>
          <w:numId w:val="3"/>
        </w:numPr>
        <w:tabs>
          <w:tab w:val="left" w:pos="284"/>
        </w:tabs>
        <w:suppressAutoHyphens w:val="0"/>
        <w:rPr>
          <w:rFonts w:ascii="Arial" w:hAnsi="Arial" w:cs="Arial"/>
        </w:rPr>
      </w:pPr>
      <w:r w:rsidRPr="006F37D2">
        <w:rPr>
          <w:rFonts w:ascii="Arial" w:hAnsi="Arial" w:cs="Arial"/>
        </w:rPr>
        <w:t>visual – timeline, video, webpage, slide show, or other digital formats</w:t>
      </w:r>
    </w:p>
    <w:p w14:paraId="69E948B2" w14:textId="77777777" w:rsidR="00624B75" w:rsidRPr="006F37D2" w:rsidRDefault="00624B75" w:rsidP="006F37D2">
      <w:pPr>
        <w:numPr>
          <w:ilvl w:val="0"/>
          <w:numId w:val="3"/>
        </w:numPr>
        <w:tabs>
          <w:tab w:val="left" w:pos="284"/>
        </w:tabs>
        <w:suppressAutoHyphens w:val="0"/>
        <w:rPr>
          <w:rFonts w:ascii="Arial" w:hAnsi="Arial" w:cs="Arial"/>
        </w:rPr>
      </w:pPr>
      <w:r w:rsidRPr="006F37D2">
        <w:rPr>
          <w:rFonts w:ascii="Arial" w:hAnsi="Arial" w:cs="Arial"/>
        </w:rPr>
        <w:t>or a portfolio format that includes a variety of media (for example, written notes, annotations, blog entries, video, graphics, photographs, podcasts, interactive mind</w:t>
      </w:r>
      <w:r w:rsidR="004B42F8">
        <w:rPr>
          <w:rFonts w:ascii="Arial" w:hAnsi="Arial" w:cs="Arial"/>
        </w:rPr>
        <w:t xml:space="preserve"> </w:t>
      </w:r>
      <w:r w:rsidRPr="006F37D2">
        <w:rPr>
          <w:rFonts w:ascii="Arial" w:hAnsi="Arial" w:cs="Arial"/>
        </w:rPr>
        <w:t>maps and other online presentations).</w:t>
      </w:r>
    </w:p>
    <w:p w14:paraId="69E948B3" w14:textId="77777777" w:rsidR="00D36EC0" w:rsidRDefault="00D36EC0" w:rsidP="00624B75">
      <w:pPr>
        <w:rPr>
          <w:rFonts w:ascii="Arial" w:hAnsi="Arial" w:cs="Arial"/>
        </w:rPr>
      </w:pPr>
    </w:p>
    <w:p w14:paraId="69E948B4" w14:textId="77777777" w:rsidR="00624B75" w:rsidRPr="003042BF" w:rsidRDefault="00624B75" w:rsidP="00624B75">
      <w:pPr>
        <w:rPr>
          <w:rFonts w:ascii="Arial" w:hAnsi="Arial" w:cs="Arial"/>
        </w:rPr>
      </w:pPr>
      <w:r w:rsidRPr="003042BF">
        <w:rPr>
          <w:rFonts w:ascii="Arial" w:hAnsi="Arial" w:cs="Arial"/>
        </w:rPr>
        <w:t>The format in which the evidence is submitted is not assessed.</w:t>
      </w:r>
      <w:r w:rsidR="008946D3">
        <w:rPr>
          <w:rFonts w:ascii="Arial" w:hAnsi="Arial" w:cs="Arial"/>
        </w:rPr>
        <w:t xml:space="preserve"> Teachers should provide guidance on the length of the evidence a student is to submit to reduce workload.</w:t>
      </w:r>
      <w:r w:rsidRPr="003042BF">
        <w:rPr>
          <w:rFonts w:ascii="Arial" w:hAnsi="Arial" w:cs="Arial"/>
        </w:rPr>
        <w:t xml:space="preserve">  </w:t>
      </w:r>
    </w:p>
    <w:p w14:paraId="69E948B5" w14:textId="77777777" w:rsidR="00624B75" w:rsidRPr="00B93820" w:rsidRDefault="00624B75" w:rsidP="00624B75">
      <w:pPr>
        <w:tabs>
          <w:tab w:val="left" w:pos="284"/>
        </w:tabs>
        <w:suppressAutoHyphens w:val="0"/>
        <w:rPr>
          <w:rFonts w:ascii="Arial" w:hAnsi="Arial" w:cs="Arial"/>
        </w:rPr>
      </w:pPr>
    </w:p>
    <w:p w14:paraId="69E948B6" w14:textId="77777777" w:rsidR="00624B75" w:rsidRPr="00196D83" w:rsidRDefault="00624B75" w:rsidP="00624B75">
      <w:pPr>
        <w:rPr>
          <w:rFonts w:ascii="Arial" w:hAnsi="Arial" w:cs="Arial"/>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93"/>
        <w:gridCol w:w="5634"/>
      </w:tblGrid>
      <w:tr w:rsidR="00624B75" w:rsidRPr="00590B53" w14:paraId="69E948B9" w14:textId="77777777" w:rsidTr="003E5A86">
        <w:tc>
          <w:tcPr>
            <w:tcW w:w="4077" w:type="dxa"/>
            <w:vAlign w:val="center"/>
          </w:tcPr>
          <w:p w14:paraId="69E948B7" w14:textId="77777777" w:rsidR="00624B75" w:rsidRPr="00590B53" w:rsidRDefault="00624B75" w:rsidP="003E5A86">
            <w:pPr>
              <w:tabs>
                <w:tab w:val="left" w:pos="1665"/>
              </w:tabs>
              <w:spacing w:before="80" w:after="80"/>
              <w:rPr>
                <w:rFonts w:ascii="Arial" w:hAnsi="Arial" w:cs="Arial"/>
                <w:b/>
              </w:rPr>
            </w:pPr>
            <w:r w:rsidRPr="00590B53">
              <w:rPr>
                <w:rFonts w:ascii="Arial" w:hAnsi="Arial" w:cs="Arial"/>
                <w:b/>
              </w:rPr>
              <w:t>Achievement Standard Number</w:t>
            </w:r>
          </w:p>
        </w:tc>
        <w:tc>
          <w:tcPr>
            <w:tcW w:w="5776" w:type="dxa"/>
            <w:vAlign w:val="center"/>
          </w:tcPr>
          <w:p w14:paraId="69E948B8" w14:textId="77777777" w:rsidR="00624B75" w:rsidRPr="00590B53" w:rsidRDefault="00B3474F" w:rsidP="00B3474F">
            <w:pPr>
              <w:tabs>
                <w:tab w:val="left" w:pos="1665"/>
              </w:tabs>
              <w:spacing w:before="80" w:after="80"/>
              <w:rPr>
                <w:rFonts w:ascii="Arial" w:hAnsi="Arial" w:cs="Arial"/>
                <w:b/>
              </w:rPr>
            </w:pPr>
            <w:r>
              <w:rPr>
                <w:rFonts w:ascii="Arial" w:hAnsi="Arial" w:cs="Arial"/>
                <w:b/>
                <w:snapToGrid w:val="0"/>
              </w:rPr>
              <w:t xml:space="preserve">91871 Agribusiness </w:t>
            </w:r>
            <w:r>
              <w:rPr>
                <w:rFonts w:ascii="Arial" w:hAnsi="Arial" w:cs="Arial"/>
                <w:b/>
              </w:rPr>
              <w:t>3.10</w:t>
            </w:r>
          </w:p>
        </w:tc>
      </w:tr>
      <w:tr w:rsidR="00624B75" w:rsidRPr="00590B53" w14:paraId="69E948BC" w14:textId="77777777" w:rsidTr="003E5A86">
        <w:tc>
          <w:tcPr>
            <w:tcW w:w="4077" w:type="dxa"/>
            <w:vAlign w:val="center"/>
          </w:tcPr>
          <w:p w14:paraId="69E948BA" w14:textId="77777777" w:rsidR="00624B75" w:rsidRPr="00590B53" w:rsidRDefault="00624B75" w:rsidP="003E5A86">
            <w:pPr>
              <w:tabs>
                <w:tab w:val="left" w:pos="1665"/>
              </w:tabs>
              <w:spacing w:before="80" w:after="80"/>
              <w:rPr>
                <w:rFonts w:ascii="Arial" w:hAnsi="Arial" w:cs="Arial"/>
                <w:b/>
              </w:rPr>
            </w:pPr>
            <w:r w:rsidRPr="00590B53">
              <w:rPr>
                <w:rFonts w:ascii="Arial" w:hAnsi="Arial" w:cs="Arial"/>
                <w:b/>
              </w:rPr>
              <w:t>Title</w:t>
            </w:r>
          </w:p>
        </w:tc>
        <w:tc>
          <w:tcPr>
            <w:tcW w:w="5776" w:type="dxa"/>
            <w:vAlign w:val="center"/>
          </w:tcPr>
          <w:p w14:paraId="69E948BB" w14:textId="77777777" w:rsidR="00624B75" w:rsidRPr="00455307" w:rsidRDefault="00B3474F" w:rsidP="003E5A86">
            <w:pPr>
              <w:tabs>
                <w:tab w:val="left" w:pos="1665"/>
              </w:tabs>
              <w:spacing w:before="80" w:after="80"/>
              <w:rPr>
                <w:rFonts w:ascii="Arial" w:hAnsi="Arial" w:cs="Arial"/>
                <w:lang w:val="en-AU"/>
              </w:rPr>
            </w:pPr>
            <w:r w:rsidRPr="00B3474F">
              <w:rPr>
                <w:rFonts w:ascii="Arial" w:hAnsi="Arial" w:cs="Arial"/>
              </w:rPr>
              <w:t>Analyse how a product meets market needs through innovation in the value chain</w:t>
            </w:r>
          </w:p>
        </w:tc>
      </w:tr>
      <w:tr w:rsidR="00624B75" w:rsidRPr="00590B53" w14:paraId="69E948BF" w14:textId="77777777" w:rsidTr="003E5A86">
        <w:tc>
          <w:tcPr>
            <w:tcW w:w="4077" w:type="dxa"/>
            <w:vAlign w:val="center"/>
          </w:tcPr>
          <w:p w14:paraId="69E948BD" w14:textId="77777777" w:rsidR="00624B75" w:rsidRPr="00590B53" w:rsidRDefault="00624B75" w:rsidP="003E5A86">
            <w:pPr>
              <w:tabs>
                <w:tab w:val="left" w:pos="1665"/>
              </w:tabs>
              <w:spacing w:before="80" w:after="80"/>
              <w:rPr>
                <w:rFonts w:ascii="Arial" w:hAnsi="Arial" w:cs="Arial"/>
                <w:b/>
              </w:rPr>
            </w:pPr>
            <w:r w:rsidRPr="00590B53">
              <w:rPr>
                <w:rFonts w:ascii="Arial" w:hAnsi="Arial" w:cs="Arial"/>
                <w:b/>
              </w:rPr>
              <w:t>Number of Credits</w:t>
            </w:r>
          </w:p>
        </w:tc>
        <w:tc>
          <w:tcPr>
            <w:tcW w:w="5776" w:type="dxa"/>
            <w:vAlign w:val="center"/>
          </w:tcPr>
          <w:p w14:paraId="69E948BE" w14:textId="77777777" w:rsidR="00624B75" w:rsidRPr="00590B53" w:rsidRDefault="00B3474F" w:rsidP="003E5A86">
            <w:pPr>
              <w:tabs>
                <w:tab w:val="left" w:pos="1665"/>
              </w:tabs>
              <w:spacing w:before="80" w:after="80"/>
              <w:rPr>
                <w:rFonts w:ascii="Arial" w:hAnsi="Arial" w:cs="Arial"/>
              </w:rPr>
            </w:pPr>
            <w:r>
              <w:rPr>
                <w:rFonts w:ascii="Arial" w:hAnsi="Arial" w:cs="Arial"/>
              </w:rPr>
              <w:t>4</w:t>
            </w:r>
          </w:p>
        </w:tc>
      </w:tr>
      <w:tr w:rsidR="00624B75" w:rsidRPr="00590B53" w14:paraId="69E948C2" w14:textId="77777777" w:rsidTr="003E5A86">
        <w:tc>
          <w:tcPr>
            <w:tcW w:w="4077" w:type="dxa"/>
            <w:vAlign w:val="center"/>
          </w:tcPr>
          <w:p w14:paraId="69E948C0" w14:textId="77777777" w:rsidR="00624B75" w:rsidRPr="00590B53" w:rsidRDefault="00624B75" w:rsidP="003E5A86">
            <w:pPr>
              <w:tabs>
                <w:tab w:val="left" w:pos="1665"/>
              </w:tabs>
              <w:spacing w:before="80" w:after="80"/>
              <w:rPr>
                <w:rFonts w:ascii="Arial" w:hAnsi="Arial" w:cs="Arial"/>
                <w:b/>
              </w:rPr>
            </w:pPr>
            <w:r w:rsidRPr="00590B53">
              <w:rPr>
                <w:rFonts w:ascii="Arial" w:hAnsi="Arial" w:cs="Arial"/>
                <w:b/>
              </w:rPr>
              <w:t>Version</w:t>
            </w:r>
          </w:p>
        </w:tc>
        <w:tc>
          <w:tcPr>
            <w:tcW w:w="5776" w:type="dxa"/>
            <w:vAlign w:val="center"/>
          </w:tcPr>
          <w:p w14:paraId="69E948C1" w14:textId="77777777" w:rsidR="00624B75" w:rsidRPr="00590B53" w:rsidRDefault="00624B75" w:rsidP="003E5A86">
            <w:pPr>
              <w:tabs>
                <w:tab w:val="left" w:pos="1665"/>
              </w:tabs>
              <w:spacing w:before="80" w:after="80"/>
              <w:rPr>
                <w:rFonts w:ascii="Arial" w:hAnsi="Arial" w:cs="Arial"/>
              </w:rPr>
            </w:pPr>
            <w:r>
              <w:rPr>
                <w:rFonts w:ascii="Arial" w:hAnsi="Arial" w:cs="Arial"/>
              </w:rPr>
              <w:t>1</w:t>
            </w:r>
          </w:p>
        </w:tc>
      </w:tr>
    </w:tbl>
    <w:p w14:paraId="69E948C3" w14:textId="77777777" w:rsidR="00624B75" w:rsidRDefault="00624B75" w:rsidP="00624B75">
      <w:pPr>
        <w:jc w:val="both"/>
        <w:rPr>
          <w:rFonts w:ascii="Arial" w:hAnsi="Arial" w:cs="Arial"/>
        </w:rPr>
      </w:pPr>
    </w:p>
    <w:p w14:paraId="69E948C4" w14:textId="77777777" w:rsidR="0035019F" w:rsidRPr="006A5D27" w:rsidRDefault="00D36EC0" w:rsidP="0035019F">
      <w:pPr>
        <w:jc w:val="both"/>
        <w:rPr>
          <w:rFonts w:ascii="Arial" w:hAnsi="Arial" w:cs="Arial"/>
        </w:rPr>
      </w:pPr>
      <w:r w:rsidRPr="003D1AB6">
        <w:rPr>
          <w:rFonts w:ascii="Arial" w:hAnsi="Arial" w:cs="Arial"/>
        </w:rPr>
        <w:t xml:space="preserve">Teachers may choose an appropriate </w:t>
      </w:r>
      <w:r w:rsidR="0039272B">
        <w:rPr>
          <w:rFonts w:ascii="Arial" w:hAnsi="Arial" w:cs="Arial"/>
        </w:rPr>
        <w:t xml:space="preserve">product that shows innovation in the value chain </w:t>
      </w:r>
      <w:r w:rsidRPr="003D1AB6">
        <w:rPr>
          <w:rFonts w:ascii="Arial" w:hAnsi="Arial" w:cs="Arial"/>
        </w:rPr>
        <w:t xml:space="preserve">as a case study for assessing this </w:t>
      </w:r>
      <w:proofErr w:type="gramStart"/>
      <w:r w:rsidRPr="003D1AB6">
        <w:rPr>
          <w:rFonts w:ascii="Arial" w:hAnsi="Arial" w:cs="Arial"/>
        </w:rPr>
        <w:t>standard, or</w:t>
      </w:r>
      <w:proofErr w:type="gramEnd"/>
      <w:r w:rsidRPr="003D1AB6">
        <w:rPr>
          <w:rFonts w:ascii="Arial" w:hAnsi="Arial" w:cs="Arial"/>
        </w:rPr>
        <w:t xml:space="preserve"> </w:t>
      </w:r>
      <w:r w:rsidR="0039272B">
        <w:rPr>
          <w:rFonts w:ascii="Arial" w:hAnsi="Arial" w:cs="Arial"/>
        </w:rPr>
        <w:t xml:space="preserve">may guide </w:t>
      </w:r>
      <w:r w:rsidRPr="003D1AB6">
        <w:rPr>
          <w:rFonts w:ascii="Arial" w:hAnsi="Arial" w:cs="Arial"/>
        </w:rPr>
        <w:t xml:space="preserve">students </w:t>
      </w:r>
      <w:r w:rsidR="0039272B">
        <w:rPr>
          <w:rFonts w:ascii="Arial" w:hAnsi="Arial" w:cs="Arial"/>
        </w:rPr>
        <w:t>in their own selection of an appropriate product and company.  T</w:t>
      </w:r>
      <w:r w:rsidR="0039272B" w:rsidRPr="0039272B">
        <w:rPr>
          <w:rFonts w:ascii="Arial" w:hAnsi="Arial" w:cs="Arial"/>
        </w:rPr>
        <w:t>eachers may want to work through an example with students.</w:t>
      </w:r>
      <w:r w:rsidR="0039272B">
        <w:rPr>
          <w:rFonts w:ascii="Arial" w:hAnsi="Arial" w:cs="Arial"/>
        </w:rPr>
        <w:t xml:space="preserve">  </w:t>
      </w:r>
      <w:r w:rsidR="0039272B" w:rsidRPr="0039272B">
        <w:rPr>
          <w:rFonts w:ascii="Arial" w:hAnsi="Arial" w:cs="Arial"/>
        </w:rPr>
        <w:t xml:space="preserve">It is preferable that this product and company </w:t>
      </w:r>
      <w:proofErr w:type="gramStart"/>
      <w:r w:rsidR="0039272B" w:rsidRPr="0039272B">
        <w:rPr>
          <w:rFonts w:ascii="Arial" w:hAnsi="Arial" w:cs="Arial"/>
        </w:rPr>
        <w:t>is located in</w:t>
      </w:r>
      <w:proofErr w:type="gramEnd"/>
      <w:r w:rsidR="0039272B" w:rsidRPr="0039272B">
        <w:rPr>
          <w:rFonts w:ascii="Arial" w:hAnsi="Arial" w:cs="Arial"/>
        </w:rPr>
        <w:t xml:space="preserve"> New Zealand for ease of information collation and relevance.</w:t>
      </w:r>
      <w:r w:rsidR="0035019F">
        <w:rPr>
          <w:rFonts w:ascii="Arial" w:hAnsi="Arial" w:cs="Arial"/>
        </w:rPr>
        <w:t xml:space="preserve">  </w:t>
      </w:r>
      <w:r w:rsidR="0035019F" w:rsidRPr="0035019F">
        <w:rPr>
          <w:rFonts w:ascii="Arial" w:hAnsi="Arial" w:cs="Arial"/>
        </w:rPr>
        <w:t xml:space="preserve">If you are choosing an agribusiness context, there is no expectation to cover all seven primary industries. </w:t>
      </w:r>
    </w:p>
    <w:p w14:paraId="69E948C5" w14:textId="77777777" w:rsidR="00B65A98" w:rsidRDefault="00B65A98" w:rsidP="00D36EC0">
      <w:pPr>
        <w:jc w:val="both"/>
        <w:rPr>
          <w:rFonts w:ascii="Arial" w:hAnsi="Arial" w:cs="Arial"/>
        </w:rPr>
      </w:pPr>
    </w:p>
    <w:p w14:paraId="69E948C6" w14:textId="77777777" w:rsidR="00D36EC0" w:rsidRPr="00704F17" w:rsidRDefault="00D36EC0" w:rsidP="00D36EC0">
      <w:pPr>
        <w:jc w:val="both"/>
        <w:rPr>
          <w:rFonts w:ascii="Arial" w:hAnsi="Arial" w:cs="Arial"/>
        </w:rPr>
      </w:pPr>
      <w:r w:rsidRPr="00835F80">
        <w:rPr>
          <w:rFonts w:ascii="Arial" w:hAnsi="Arial" w:cs="Arial"/>
        </w:rPr>
        <w:t xml:space="preserve">Preliminary </w:t>
      </w:r>
      <w:r w:rsidRPr="003D1AB6">
        <w:rPr>
          <w:rFonts w:ascii="Arial" w:hAnsi="Arial" w:cs="Arial"/>
        </w:rPr>
        <w:t xml:space="preserve">information could be collected from visiting a business, </w:t>
      </w:r>
      <w:r>
        <w:rPr>
          <w:rFonts w:ascii="Arial" w:hAnsi="Arial" w:cs="Arial"/>
        </w:rPr>
        <w:t xml:space="preserve">having a </w:t>
      </w:r>
      <w:r w:rsidRPr="00835F80">
        <w:rPr>
          <w:rFonts w:ascii="Arial" w:hAnsi="Arial" w:cs="Arial"/>
        </w:rPr>
        <w:t>businessperson</w:t>
      </w:r>
      <w:r>
        <w:rPr>
          <w:rFonts w:ascii="Arial" w:hAnsi="Arial" w:cs="Arial"/>
        </w:rPr>
        <w:t xml:space="preserve"> </w:t>
      </w:r>
      <w:r w:rsidRPr="00835F80">
        <w:rPr>
          <w:rFonts w:ascii="Arial" w:hAnsi="Arial" w:cs="Arial"/>
        </w:rPr>
        <w:t>or manage</w:t>
      </w:r>
      <w:r>
        <w:rPr>
          <w:rFonts w:ascii="Arial" w:hAnsi="Arial" w:cs="Arial"/>
        </w:rPr>
        <w:t>r visit (or be skyped into) the classroom</w:t>
      </w:r>
      <w:r w:rsidRPr="00835F80">
        <w:rPr>
          <w:rFonts w:ascii="Arial" w:hAnsi="Arial" w:cs="Arial"/>
        </w:rPr>
        <w:t xml:space="preserve">, </w:t>
      </w:r>
      <w:r w:rsidRPr="003D1AB6">
        <w:rPr>
          <w:rFonts w:ascii="Arial" w:hAnsi="Arial" w:cs="Arial"/>
        </w:rPr>
        <w:t>a website or from a business case study.</w:t>
      </w:r>
      <w:r w:rsidRPr="00835F80">
        <w:rPr>
          <w:rFonts w:ascii="Arial" w:hAnsi="Arial" w:cs="Arial"/>
        </w:rPr>
        <w:t xml:space="preserve">  </w:t>
      </w:r>
      <w:r>
        <w:rPr>
          <w:rFonts w:ascii="Arial" w:hAnsi="Arial" w:cs="Arial"/>
        </w:rPr>
        <w:t>If using a guest speaking or visiting a business, s</w:t>
      </w:r>
      <w:r w:rsidRPr="00835F80">
        <w:rPr>
          <w:rFonts w:ascii="Arial" w:hAnsi="Arial"/>
        </w:rPr>
        <w:t>tudent</w:t>
      </w:r>
      <w:r>
        <w:rPr>
          <w:rFonts w:ascii="Arial" w:hAnsi="Arial"/>
        </w:rPr>
        <w:t>s do not have t</w:t>
      </w:r>
      <w:r w:rsidRPr="00835F80">
        <w:rPr>
          <w:rFonts w:ascii="Arial" w:hAnsi="Arial"/>
        </w:rPr>
        <w:t>o generate their own questions individually; this can be done as a class activity.</w:t>
      </w:r>
    </w:p>
    <w:p w14:paraId="69E948C7" w14:textId="77777777" w:rsidR="00D36EC0" w:rsidRPr="00A45077" w:rsidRDefault="00D36EC0" w:rsidP="00D36EC0">
      <w:pPr>
        <w:tabs>
          <w:tab w:val="left" w:pos="0"/>
          <w:tab w:val="left" w:pos="1134"/>
        </w:tabs>
        <w:ind w:left="567" w:hanging="567"/>
        <w:rPr>
          <w:rFonts w:ascii="Arial" w:hAnsi="Arial" w:cs="Arial"/>
        </w:rPr>
      </w:pPr>
      <w:r>
        <w:rPr>
          <w:rFonts w:ascii="Arial" w:hAnsi="Arial" w:cs="Arial"/>
        </w:rPr>
        <w:t>The teacher may</w:t>
      </w:r>
      <w:r w:rsidRPr="00A45077">
        <w:rPr>
          <w:rFonts w:ascii="Arial" w:hAnsi="Arial" w:cs="Arial"/>
        </w:rPr>
        <w:t xml:space="preserve"> assist by:</w:t>
      </w:r>
    </w:p>
    <w:p w14:paraId="69E948C8" w14:textId="77777777" w:rsidR="00D36EC0" w:rsidRPr="006A5D27" w:rsidRDefault="00D36EC0" w:rsidP="00D36EC0">
      <w:pPr>
        <w:numPr>
          <w:ilvl w:val="1"/>
          <w:numId w:val="1"/>
        </w:numPr>
        <w:tabs>
          <w:tab w:val="clear" w:pos="851"/>
          <w:tab w:val="left" w:pos="284"/>
        </w:tabs>
        <w:suppressAutoHyphens w:val="0"/>
        <w:ind w:left="284"/>
        <w:rPr>
          <w:rFonts w:ascii="Arial" w:hAnsi="Arial" w:cs="Arial"/>
        </w:rPr>
      </w:pPr>
      <w:r w:rsidRPr="006A5D27">
        <w:rPr>
          <w:rFonts w:ascii="Arial" w:hAnsi="Arial" w:cs="Arial"/>
        </w:rPr>
        <w:t>aiding in the refinement of focusing questions</w:t>
      </w:r>
    </w:p>
    <w:p w14:paraId="69E948C9" w14:textId="77777777" w:rsidR="00D36EC0" w:rsidRPr="006A5D27" w:rsidRDefault="00D36EC0" w:rsidP="00D36EC0">
      <w:pPr>
        <w:numPr>
          <w:ilvl w:val="1"/>
          <w:numId w:val="1"/>
        </w:numPr>
        <w:tabs>
          <w:tab w:val="clear" w:pos="851"/>
          <w:tab w:val="left" w:pos="284"/>
        </w:tabs>
        <w:suppressAutoHyphens w:val="0"/>
        <w:ind w:left="284"/>
        <w:rPr>
          <w:rFonts w:ascii="Arial" w:hAnsi="Arial" w:cs="Arial"/>
        </w:rPr>
      </w:pPr>
      <w:r w:rsidRPr="006A5D27">
        <w:rPr>
          <w:rFonts w:ascii="Arial" w:hAnsi="Arial" w:cs="Arial"/>
        </w:rPr>
        <w:t xml:space="preserve">assisting in locating </w:t>
      </w:r>
      <w:r>
        <w:rPr>
          <w:rFonts w:ascii="Arial" w:hAnsi="Arial" w:cs="Arial"/>
        </w:rPr>
        <w:t xml:space="preserve">information </w:t>
      </w:r>
      <w:r w:rsidRPr="006A5D27">
        <w:rPr>
          <w:rFonts w:ascii="Arial" w:hAnsi="Arial" w:cs="Arial"/>
        </w:rPr>
        <w:t>sources</w:t>
      </w:r>
      <w:r>
        <w:rPr>
          <w:rFonts w:ascii="Arial" w:hAnsi="Arial" w:cs="Arial"/>
        </w:rPr>
        <w:t xml:space="preserve"> </w:t>
      </w:r>
    </w:p>
    <w:p w14:paraId="69E948CA" w14:textId="77777777" w:rsidR="004962A3" w:rsidRDefault="004962A3" w:rsidP="004962A3">
      <w:pPr>
        <w:jc w:val="both"/>
        <w:rPr>
          <w:rFonts w:ascii="Arial" w:hAnsi="Arial" w:cs="Arial"/>
        </w:rPr>
      </w:pPr>
    </w:p>
    <w:p w14:paraId="69E948CB" w14:textId="77777777" w:rsidR="00EE02D8" w:rsidRDefault="00EE02D8" w:rsidP="00D36EC0">
      <w:pPr>
        <w:rPr>
          <w:rFonts w:ascii="Arial" w:hAnsi="Arial" w:cs="Arial"/>
        </w:rPr>
      </w:pPr>
      <w:r>
        <w:rPr>
          <w:rFonts w:ascii="Arial" w:hAnsi="Arial" w:cs="Arial"/>
        </w:rPr>
        <w:t xml:space="preserve">The innovation </w:t>
      </w:r>
      <w:r w:rsidR="004D4BAF">
        <w:rPr>
          <w:rFonts w:ascii="Arial" w:hAnsi="Arial" w:cs="Arial"/>
        </w:rPr>
        <w:t xml:space="preserve">selected </w:t>
      </w:r>
      <w:r>
        <w:rPr>
          <w:rFonts w:ascii="Arial" w:hAnsi="Arial" w:cs="Arial"/>
        </w:rPr>
        <w:t xml:space="preserve">could be </w:t>
      </w:r>
      <w:r w:rsidR="004D4BAF" w:rsidRPr="004D4BAF">
        <w:rPr>
          <w:rFonts w:ascii="Arial" w:hAnsi="Arial" w:cs="Arial"/>
        </w:rPr>
        <w:t>innovative</w:t>
      </w:r>
      <w:r w:rsidR="004D4BAF">
        <w:rPr>
          <w:rFonts w:ascii="Arial" w:hAnsi="Arial" w:cs="Arial"/>
        </w:rPr>
        <w:t xml:space="preserve">, </w:t>
      </w:r>
      <w:r w:rsidR="004D4BAF" w:rsidRPr="004D4BAF">
        <w:rPr>
          <w:rFonts w:ascii="Arial" w:hAnsi="Arial" w:cs="Arial"/>
        </w:rPr>
        <w:t>revolutionary</w:t>
      </w:r>
      <w:r w:rsidR="004D4BAF">
        <w:rPr>
          <w:rFonts w:ascii="Arial" w:hAnsi="Arial" w:cs="Arial"/>
        </w:rPr>
        <w:t xml:space="preserve"> and / or future focused, it does not have to be existing or already established in the value chain, though it does need to </w:t>
      </w:r>
      <w:r w:rsidR="008A4491">
        <w:rPr>
          <w:rFonts w:ascii="Arial" w:hAnsi="Arial" w:cs="Arial"/>
        </w:rPr>
        <w:t xml:space="preserve">be </w:t>
      </w:r>
      <w:r w:rsidR="004D4BAF">
        <w:rPr>
          <w:rFonts w:ascii="Arial" w:hAnsi="Arial" w:cs="Arial"/>
        </w:rPr>
        <w:t xml:space="preserve">relevant to the product selected. </w:t>
      </w:r>
    </w:p>
    <w:p w14:paraId="69E948CC" w14:textId="77777777" w:rsidR="00EE02D8" w:rsidRDefault="00EE02D8" w:rsidP="00D36EC0">
      <w:pPr>
        <w:rPr>
          <w:rFonts w:ascii="Arial" w:hAnsi="Arial" w:cs="Arial"/>
        </w:rPr>
      </w:pPr>
    </w:p>
    <w:p w14:paraId="69E948CD" w14:textId="77777777" w:rsidR="00D36EC0" w:rsidRDefault="00D36EC0" w:rsidP="00D36EC0">
      <w:pPr>
        <w:rPr>
          <w:rFonts w:ascii="Arial" w:hAnsi="Arial" w:cs="Arial"/>
        </w:rPr>
      </w:pPr>
      <w:r>
        <w:rPr>
          <w:rFonts w:ascii="Arial" w:hAnsi="Arial" w:cs="Arial"/>
        </w:rPr>
        <w:t>Teachers may choose to teach and assess this standard alongside:</w:t>
      </w:r>
    </w:p>
    <w:p w14:paraId="69E948CE" w14:textId="77777777" w:rsidR="00F94D24" w:rsidRPr="00EF4D04" w:rsidRDefault="00D36EC0" w:rsidP="00F94D24">
      <w:pPr>
        <w:tabs>
          <w:tab w:val="left" w:pos="1665"/>
        </w:tabs>
        <w:spacing w:before="80" w:after="80"/>
        <w:rPr>
          <w:rFonts w:ascii="Arial" w:hAnsi="Arial" w:cs="Arial"/>
          <w:i/>
          <w:lang w:val="en-AU"/>
        </w:rPr>
      </w:pPr>
      <w:r>
        <w:rPr>
          <w:rFonts w:ascii="Arial" w:hAnsi="Arial" w:cs="Arial"/>
          <w:i/>
        </w:rPr>
        <w:t>3.8</w:t>
      </w:r>
      <w:r w:rsidRPr="003D3F36">
        <w:rPr>
          <w:rFonts w:ascii="Arial" w:hAnsi="Arial" w:cs="Arial"/>
          <w:i/>
        </w:rPr>
        <w:t xml:space="preserve"> </w:t>
      </w:r>
      <w:r w:rsidRPr="003313BD">
        <w:rPr>
          <w:rFonts w:ascii="Arial" w:hAnsi="Arial" w:cs="Arial"/>
          <w:i/>
        </w:rPr>
        <w:t>Analyse future proofing strategies to ensure long term viability of a business</w:t>
      </w:r>
      <w:r w:rsidRPr="003D3F36">
        <w:rPr>
          <w:rFonts w:ascii="Arial" w:hAnsi="Arial" w:cs="Arial"/>
          <w:i/>
        </w:rPr>
        <w:t xml:space="preserve"> </w:t>
      </w:r>
      <w:r w:rsidRPr="00EF4D04">
        <w:rPr>
          <w:rFonts w:ascii="Arial" w:hAnsi="Arial" w:cs="Arial"/>
        </w:rPr>
        <w:t>as</w:t>
      </w:r>
      <w:r>
        <w:rPr>
          <w:rFonts w:ascii="Arial" w:hAnsi="Arial" w:cs="Arial"/>
        </w:rPr>
        <w:t xml:space="preserve"> there may be a natural fit </w:t>
      </w:r>
      <w:r w:rsidR="00F94D24">
        <w:rPr>
          <w:rFonts w:ascii="Arial" w:hAnsi="Arial" w:cs="Arial"/>
        </w:rPr>
        <w:t xml:space="preserve">with </w:t>
      </w:r>
      <w:r w:rsidR="00CA4EDE">
        <w:rPr>
          <w:rFonts w:ascii="Arial" w:hAnsi="Arial" w:cs="Arial"/>
        </w:rPr>
        <w:t xml:space="preserve">an </w:t>
      </w:r>
      <w:r w:rsidR="00F94D24">
        <w:rPr>
          <w:rFonts w:ascii="Arial" w:hAnsi="Arial" w:cs="Arial"/>
        </w:rPr>
        <w:t>innovati</w:t>
      </w:r>
      <w:r w:rsidR="00CA4EDE">
        <w:rPr>
          <w:rFonts w:ascii="Arial" w:hAnsi="Arial" w:cs="Arial"/>
        </w:rPr>
        <w:t>on that adds greater value to a product which meets market needs and which ensures business viability</w:t>
      </w:r>
      <w:r w:rsidR="00F94D24">
        <w:rPr>
          <w:rFonts w:ascii="Arial" w:hAnsi="Arial" w:cs="Arial"/>
        </w:rPr>
        <w:t>.</w:t>
      </w:r>
    </w:p>
    <w:p w14:paraId="69E948CF" w14:textId="77777777" w:rsidR="00856FE6" w:rsidRDefault="00856FE6" w:rsidP="00856FE6">
      <w:pPr>
        <w:rPr>
          <w:rFonts w:ascii="Arial" w:hAnsi="Arial" w:cs="Arial"/>
          <w:i/>
        </w:rPr>
      </w:pPr>
      <w:r>
        <w:rPr>
          <w:rFonts w:ascii="Arial" w:hAnsi="Arial" w:cs="Arial"/>
          <w:i/>
        </w:rPr>
        <w:t>3.9</w:t>
      </w:r>
      <w:r w:rsidRPr="003D3F36">
        <w:rPr>
          <w:rFonts w:ascii="Arial" w:hAnsi="Arial" w:cs="Arial"/>
          <w:i/>
        </w:rPr>
        <w:t xml:space="preserve"> Analyse the effect of financing options of a strategic capital expenditure decision on a business </w:t>
      </w:r>
      <w:r w:rsidRPr="00EF4D04">
        <w:rPr>
          <w:rFonts w:ascii="Arial" w:hAnsi="Arial" w:cs="Arial"/>
        </w:rPr>
        <w:t>as</w:t>
      </w:r>
      <w:r>
        <w:rPr>
          <w:rFonts w:ascii="Arial" w:hAnsi="Arial" w:cs="Arial"/>
        </w:rPr>
        <w:t xml:space="preserve"> </w:t>
      </w:r>
      <w:r w:rsidR="005C4B05">
        <w:rPr>
          <w:rFonts w:ascii="Arial" w:hAnsi="Arial" w:cs="Arial"/>
        </w:rPr>
        <w:t xml:space="preserve">it may fit nicely with an innovation adding greater value to </w:t>
      </w:r>
      <w:r w:rsidR="0085479F">
        <w:rPr>
          <w:rFonts w:ascii="Arial" w:hAnsi="Arial" w:cs="Arial"/>
        </w:rPr>
        <w:t xml:space="preserve">a product to </w:t>
      </w:r>
      <w:r w:rsidR="005C4B05">
        <w:rPr>
          <w:rFonts w:ascii="Arial" w:hAnsi="Arial" w:cs="Arial"/>
        </w:rPr>
        <w:t>meet market needs</w:t>
      </w:r>
      <w:r w:rsidR="0085479F">
        <w:rPr>
          <w:rFonts w:ascii="Arial" w:hAnsi="Arial" w:cs="Arial"/>
        </w:rPr>
        <w:t>.</w:t>
      </w:r>
    </w:p>
    <w:p w14:paraId="69E948D0" w14:textId="77777777" w:rsidR="00D36EC0" w:rsidRPr="00A45077" w:rsidRDefault="00D36EC0" w:rsidP="00D36EC0">
      <w:pPr>
        <w:tabs>
          <w:tab w:val="left" w:pos="567"/>
          <w:tab w:val="left" w:pos="1276"/>
        </w:tabs>
        <w:rPr>
          <w:rFonts w:ascii="Arial" w:hAnsi="Arial" w:cs="Arial"/>
        </w:rPr>
      </w:pPr>
    </w:p>
    <w:p w14:paraId="69E948D1" w14:textId="77777777" w:rsidR="00D36EC0" w:rsidRPr="00A45077" w:rsidRDefault="00D36EC0" w:rsidP="00D36EC0">
      <w:pPr>
        <w:tabs>
          <w:tab w:val="left" w:pos="567"/>
          <w:tab w:val="left" w:pos="1276"/>
        </w:tabs>
        <w:rPr>
          <w:rFonts w:ascii="Arial" w:hAnsi="Arial" w:cs="Arial"/>
        </w:rPr>
      </w:pPr>
      <w:r>
        <w:rPr>
          <w:rFonts w:ascii="Arial" w:hAnsi="Arial" w:cs="Arial"/>
        </w:rPr>
        <w:t>Possible</w:t>
      </w:r>
      <w:r w:rsidRPr="00A45077">
        <w:rPr>
          <w:rFonts w:ascii="Arial" w:hAnsi="Arial" w:cs="Arial"/>
        </w:rPr>
        <w:t xml:space="preserve"> formats for </w:t>
      </w:r>
      <w:r>
        <w:rPr>
          <w:rFonts w:ascii="Arial" w:hAnsi="Arial" w:cs="Arial"/>
        </w:rPr>
        <w:t xml:space="preserve">presentation of evidence could </w:t>
      </w:r>
      <w:r w:rsidRPr="00A45077">
        <w:rPr>
          <w:rFonts w:ascii="Arial" w:hAnsi="Arial" w:cs="Arial"/>
        </w:rPr>
        <w:t>include:</w:t>
      </w:r>
    </w:p>
    <w:p w14:paraId="69E948D2" w14:textId="77777777" w:rsidR="00827B53" w:rsidRDefault="00D36EC0">
      <w:pPr>
        <w:pStyle w:val="ListParagraph"/>
        <w:numPr>
          <w:ilvl w:val="0"/>
          <w:numId w:val="3"/>
        </w:numPr>
        <w:tabs>
          <w:tab w:val="left" w:pos="284"/>
        </w:tabs>
        <w:ind w:left="284" w:hanging="284"/>
        <w:rPr>
          <w:rFonts w:ascii="Arial" w:hAnsi="Arial" w:cs="Arial"/>
        </w:rPr>
      </w:pPr>
      <w:r>
        <w:rPr>
          <w:rFonts w:ascii="Arial" w:hAnsi="Arial" w:cs="Arial"/>
        </w:rPr>
        <w:lastRenderedPageBreak/>
        <w:t>collaborative group work/approach</w:t>
      </w:r>
    </w:p>
    <w:p w14:paraId="69E948D3" w14:textId="77777777" w:rsidR="00827B53" w:rsidRDefault="00D36EC0">
      <w:pPr>
        <w:numPr>
          <w:ilvl w:val="0"/>
          <w:numId w:val="3"/>
        </w:numPr>
        <w:tabs>
          <w:tab w:val="left" w:pos="284"/>
        </w:tabs>
        <w:suppressAutoHyphens w:val="0"/>
        <w:ind w:left="284" w:hanging="284"/>
        <w:rPr>
          <w:rFonts w:ascii="Arial" w:hAnsi="Arial" w:cs="Arial"/>
        </w:rPr>
      </w:pPr>
      <w:r w:rsidRPr="00A45077">
        <w:rPr>
          <w:rFonts w:ascii="Arial" w:hAnsi="Arial" w:cs="Arial"/>
        </w:rPr>
        <w:t>written –</w:t>
      </w:r>
      <w:r w:rsidR="008A4491">
        <w:rPr>
          <w:rFonts w:ascii="Arial" w:hAnsi="Arial" w:cs="Arial"/>
        </w:rPr>
        <w:t xml:space="preserve"> </w:t>
      </w:r>
      <w:r w:rsidRPr="00A45077">
        <w:rPr>
          <w:rFonts w:ascii="Arial" w:hAnsi="Arial" w:cs="Arial"/>
        </w:rPr>
        <w:t>newspaper</w:t>
      </w:r>
      <w:r>
        <w:rPr>
          <w:rFonts w:ascii="Arial" w:hAnsi="Arial" w:cs="Arial"/>
        </w:rPr>
        <w:t xml:space="preserve"> article</w:t>
      </w:r>
      <w:r w:rsidRPr="00A45077">
        <w:rPr>
          <w:rFonts w:ascii="Arial" w:hAnsi="Arial" w:cs="Arial"/>
        </w:rPr>
        <w:t>, blog</w:t>
      </w:r>
      <w:r>
        <w:rPr>
          <w:rFonts w:ascii="Arial" w:hAnsi="Arial" w:cs="Arial"/>
        </w:rPr>
        <w:t>, debate transcript</w:t>
      </w:r>
    </w:p>
    <w:p w14:paraId="69E948D4" w14:textId="77777777" w:rsidR="00827B53" w:rsidRDefault="00D36EC0">
      <w:pPr>
        <w:numPr>
          <w:ilvl w:val="0"/>
          <w:numId w:val="3"/>
        </w:numPr>
        <w:tabs>
          <w:tab w:val="left" w:pos="284"/>
        </w:tabs>
        <w:suppressAutoHyphens w:val="0"/>
        <w:ind w:left="284" w:hanging="284"/>
        <w:rPr>
          <w:rFonts w:ascii="Arial" w:hAnsi="Arial" w:cs="Arial"/>
        </w:rPr>
      </w:pPr>
      <w:r w:rsidRPr="006F37D2">
        <w:rPr>
          <w:rFonts w:ascii="Arial" w:hAnsi="Arial" w:cs="Arial"/>
        </w:rPr>
        <w:t>oral – recording, radio programme, podcast, a debate, role play, interview</w:t>
      </w:r>
    </w:p>
    <w:p w14:paraId="69E948D5" w14:textId="77777777" w:rsidR="00827B53" w:rsidRDefault="00D36EC0">
      <w:pPr>
        <w:numPr>
          <w:ilvl w:val="0"/>
          <w:numId w:val="3"/>
        </w:numPr>
        <w:tabs>
          <w:tab w:val="left" w:pos="284"/>
        </w:tabs>
        <w:suppressAutoHyphens w:val="0"/>
        <w:ind w:left="284" w:hanging="284"/>
        <w:rPr>
          <w:rFonts w:ascii="Arial" w:hAnsi="Arial" w:cs="Arial"/>
        </w:rPr>
      </w:pPr>
      <w:r w:rsidRPr="006F37D2">
        <w:rPr>
          <w:rFonts w:ascii="Arial" w:hAnsi="Arial" w:cs="Arial"/>
        </w:rPr>
        <w:t>visual – timeline, video, webpage, slide show, or other digital formats</w:t>
      </w:r>
    </w:p>
    <w:p w14:paraId="69E948D6" w14:textId="77777777" w:rsidR="00827B53" w:rsidRDefault="00D36EC0">
      <w:pPr>
        <w:numPr>
          <w:ilvl w:val="0"/>
          <w:numId w:val="3"/>
        </w:numPr>
        <w:tabs>
          <w:tab w:val="left" w:pos="284"/>
        </w:tabs>
        <w:suppressAutoHyphens w:val="0"/>
        <w:ind w:left="284" w:hanging="284"/>
        <w:rPr>
          <w:rFonts w:ascii="Arial" w:hAnsi="Arial" w:cs="Arial"/>
        </w:rPr>
      </w:pPr>
      <w:r w:rsidRPr="006F37D2">
        <w:rPr>
          <w:rFonts w:ascii="Arial" w:hAnsi="Arial" w:cs="Arial"/>
        </w:rPr>
        <w:t>or a portfolio format that includes a variety of media (for example, written notes, annotations, blog entries, video, graphics, photographs, podcasts, interactive mind</w:t>
      </w:r>
      <w:r w:rsidR="004B42F8">
        <w:rPr>
          <w:rFonts w:ascii="Arial" w:hAnsi="Arial" w:cs="Arial"/>
        </w:rPr>
        <w:t xml:space="preserve"> </w:t>
      </w:r>
      <w:r w:rsidRPr="006F37D2">
        <w:rPr>
          <w:rFonts w:ascii="Arial" w:hAnsi="Arial" w:cs="Arial"/>
        </w:rPr>
        <w:t>maps and other online presentations).</w:t>
      </w:r>
    </w:p>
    <w:p w14:paraId="69E948D7" w14:textId="77777777" w:rsidR="00D36EC0" w:rsidRDefault="00D36EC0" w:rsidP="00D36EC0">
      <w:pPr>
        <w:rPr>
          <w:rFonts w:ascii="Arial" w:hAnsi="Arial" w:cs="Arial"/>
        </w:rPr>
      </w:pPr>
    </w:p>
    <w:p w14:paraId="69E948D8" w14:textId="77777777" w:rsidR="00D36EC0" w:rsidRPr="003042BF" w:rsidRDefault="00D36EC0" w:rsidP="00D36EC0">
      <w:pPr>
        <w:rPr>
          <w:rFonts w:ascii="Arial" w:hAnsi="Arial" w:cs="Arial"/>
        </w:rPr>
      </w:pPr>
      <w:r w:rsidRPr="003042BF">
        <w:rPr>
          <w:rFonts w:ascii="Arial" w:hAnsi="Arial" w:cs="Arial"/>
        </w:rPr>
        <w:t>The format in which the evidence</w:t>
      </w:r>
      <w:r w:rsidR="008946D3">
        <w:rPr>
          <w:rFonts w:ascii="Arial" w:hAnsi="Arial" w:cs="Arial"/>
        </w:rPr>
        <w:t xml:space="preserve"> is submitted is not assessed. Teachers should provide guidance on the length of the evidence a student is to submit to reduce workload.</w:t>
      </w:r>
    </w:p>
    <w:p w14:paraId="69E948D9" w14:textId="77777777" w:rsidR="00624B75" w:rsidRPr="00557DDD" w:rsidRDefault="00624B75" w:rsidP="00D36EC0">
      <w:pPr>
        <w:jc w:val="both"/>
        <w:rPr>
          <w:rFonts w:ascii="Arial" w:hAnsi="Arial" w:cs="Arial"/>
        </w:rPr>
      </w:pPr>
    </w:p>
    <w:sectPr w:rsidR="00624B75" w:rsidRPr="00557DDD" w:rsidSect="00D36EC0">
      <w:headerReference w:type="even" r:id="rId13"/>
      <w:headerReference w:type="default" r:id="rId14"/>
      <w:footerReference w:type="even" r:id="rId15"/>
      <w:footerReference w:type="default" r:id="rId16"/>
      <w:headerReference w:type="first" r:id="rId17"/>
      <w:footerReference w:type="first" r:id="rId18"/>
      <w:footnotePr>
        <w:pos w:val="beneathText"/>
      </w:footnotePr>
      <w:pgSz w:w="11905" w:h="16837"/>
      <w:pgMar w:top="85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1A90E" w14:textId="77777777" w:rsidR="008F619D" w:rsidRDefault="008F619D">
      <w:r>
        <w:separator/>
      </w:r>
    </w:p>
  </w:endnote>
  <w:endnote w:type="continuationSeparator" w:id="0">
    <w:p w14:paraId="68D61D50" w14:textId="77777777" w:rsidR="008F619D" w:rsidRDefault="008F619D">
      <w:r>
        <w:continuationSeparator/>
      </w:r>
    </w:p>
  </w:endnote>
  <w:endnote w:type="continuationNotice" w:id="1">
    <w:p w14:paraId="0D48B422" w14:textId="77777777" w:rsidR="00B02CC6" w:rsidRDefault="00B02C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948E2" w14:textId="654E9D7D" w:rsidR="003E5A86" w:rsidRDefault="00DA4A80" w:rsidP="003E5A86">
    <w:pPr>
      <w:pStyle w:val="Footer"/>
      <w:framePr w:wrap="around" w:vAnchor="text" w:hAnchor="margin" w:xAlign="right" w:y="1"/>
      <w:rPr>
        <w:rStyle w:val="PageNumber"/>
        <w:rFonts w:ascii="Times New Roman" w:hAnsi="Times New Roman"/>
      </w:rPr>
    </w:pPr>
    <w:r>
      <w:rPr>
        <w:noProof/>
      </w:rPr>
      <mc:AlternateContent>
        <mc:Choice Requires="wps">
          <w:drawing>
            <wp:anchor distT="0" distB="0" distL="0" distR="0" simplePos="0" relativeHeight="251668487" behindDoc="0" locked="0" layoutInCell="1" allowOverlap="1" wp14:anchorId="13FCB93A" wp14:editId="1BB79D60">
              <wp:simplePos x="635" y="635"/>
              <wp:positionH relativeFrom="page">
                <wp:align>center</wp:align>
              </wp:positionH>
              <wp:positionV relativeFrom="page">
                <wp:align>bottom</wp:align>
              </wp:positionV>
              <wp:extent cx="815340" cy="345440"/>
              <wp:effectExtent l="0" t="0" r="3810" b="0"/>
              <wp:wrapNone/>
              <wp:docPr id="1371626054"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CC6F5C3" w14:textId="27CF1BD9" w:rsidR="00DA4A80" w:rsidRPr="00DA4A80" w:rsidRDefault="00DA4A80" w:rsidP="00DA4A80">
                          <w:pPr>
                            <w:rPr>
                              <w:rFonts w:ascii="Calibri" w:eastAsia="Calibri" w:hAnsi="Calibri" w:cs="Calibri"/>
                              <w:noProof/>
                              <w:color w:val="000000"/>
                              <w:sz w:val="20"/>
                              <w:szCs w:val="20"/>
                            </w:rPr>
                          </w:pPr>
                          <w:r w:rsidRPr="00DA4A80">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FCB93A" id="_x0000_t202" coordsize="21600,21600" o:spt="202" path="m,l,21600r21600,l21600,xe">
              <v:stroke joinstyle="miter"/>
              <v:path gradientshapeok="t" o:connecttype="rect"/>
            </v:shapetype>
            <v:shape id="Text Box 5" o:spid="_x0000_s1028" type="#_x0000_t202" alt="[UNCLASSIFIED]" style="position:absolute;margin-left:0;margin-top:0;width:64.2pt;height:27.2pt;z-index:25166848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kP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fD52v4PqREMhDPv2Tq4bKr0RPjwLpAVTtyTa&#10;8ESHNtCVHM6Isxrwx9/sMZ54Jy9nHQmm5JYUzZn5ZmkfUVsjwBHsEpje5vOc/PbQ3gPJcEovwskE&#10;yYrBjFAjtK8k51UsRC5hJZUr+W6E92FQLj0HqVarFEQyciJs7NbJmDrSFbl86V8FujPhgTb1CKOa&#10;RPGO9yE23vRudQjEflpKpHYg8sw4STCt9fxcosZ//U9Rl0e9/Ak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dKQ+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6CC6F5C3" w14:textId="27CF1BD9" w:rsidR="00DA4A80" w:rsidRPr="00DA4A80" w:rsidRDefault="00DA4A80" w:rsidP="00DA4A80">
                    <w:pPr>
                      <w:rPr>
                        <w:rFonts w:ascii="Calibri" w:eastAsia="Calibri" w:hAnsi="Calibri" w:cs="Calibri"/>
                        <w:noProof/>
                        <w:color w:val="000000"/>
                        <w:sz w:val="20"/>
                        <w:szCs w:val="20"/>
                      </w:rPr>
                    </w:pPr>
                    <w:r w:rsidRPr="00DA4A80">
                      <w:rPr>
                        <w:rFonts w:ascii="Calibri" w:eastAsia="Calibri" w:hAnsi="Calibri" w:cs="Calibri"/>
                        <w:noProof/>
                        <w:color w:val="000000"/>
                        <w:sz w:val="20"/>
                        <w:szCs w:val="20"/>
                      </w:rPr>
                      <w:t>[UNCLASSIFIED]</w:t>
                    </w:r>
                  </w:p>
                </w:txbxContent>
              </v:textbox>
              <w10:wrap anchorx="page" anchory="page"/>
            </v:shape>
          </w:pict>
        </mc:Fallback>
      </mc:AlternateContent>
    </w:r>
    <w:r w:rsidR="005D393F">
      <w:rPr>
        <w:rStyle w:val="PageNumber"/>
      </w:rPr>
      <w:fldChar w:fldCharType="begin"/>
    </w:r>
    <w:r w:rsidR="003E5A86">
      <w:rPr>
        <w:rStyle w:val="PageNumber"/>
      </w:rPr>
      <w:instrText xml:space="preserve">PAGE  </w:instrText>
    </w:r>
    <w:r w:rsidR="005D393F">
      <w:rPr>
        <w:rStyle w:val="PageNumber"/>
      </w:rPr>
      <w:fldChar w:fldCharType="end"/>
    </w:r>
  </w:p>
  <w:p w14:paraId="69E948E3" w14:textId="77777777" w:rsidR="003E5A86" w:rsidRDefault="003E5A86" w:rsidP="003E5A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948E4" w14:textId="693B9573" w:rsidR="005D393F" w:rsidRDefault="003A5F52" w:rsidP="005D393F">
    <w:pPr>
      <w:pStyle w:val="Footer"/>
      <w:tabs>
        <w:tab w:val="clear" w:pos="4153"/>
        <w:tab w:val="clear" w:pos="8306"/>
        <w:tab w:val="right" w:pos="9356"/>
      </w:tabs>
    </w:pPr>
    <w:r>
      <w:rPr>
        <w:sz w:val="20"/>
        <w:szCs w:val="20"/>
      </w:rPr>
      <w:t>January 2026</w:t>
    </w:r>
    <w:r w:rsidR="00B41BC3">
      <w:rPr>
        <w:sz w:val="20"/>
        <w:szCs w:val="20"/>
      </w:rPr>
      <w:tab/>
    </w:r>
    <w:r w:rsidR="005D393F" w:rsidRPr="00B41BC3">
      <w:rPr>
        <w:sz w:val="20"/>
        <w:szCs w:val="20"/>
      </w:rPr>
      <w:fldChar w:fldCharType="begin"/>
    </w:r>
    <w:r w:rsidR="00B41BC3" w:rsidRPr="00B41BC3">
      <w:rPr>
        <w:sz w:val="20"/>
        <w:szCs w:val="20"/>
      </w:rPr>
      <w:instrText xml:space="preserve"> PAGE   \* MERGEFORMAT </w:instrText>
    </w:r>
    <w:r w:rsidR="005D393F" w:rsidRPr="00B41BC3">
      <w:rPr>
        <w:sz w:val="20"/>
        <w:szCs w:val="20"/>
      </w:rPr>
      <w:fldChar w:fldCharType="separate"/>
    </w:r>
    <w:r w:rsidR="00E0670A">
      <w:rPr>
        <w:noProof/>
        <w:sz w:val="20"/>
        <w:szCs w:val="20"/>
      </w:rPr>
      <w:t>1</w:t>
    </w:r>
    <w:r w:rsidR="005D393F" w:rsidRPr="00B41BC3">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D0182" w14:textId="75796146" w:rsidR="00BD0BE8" w:rsidRDefault="00DA4A80">
    <w:pPr>
      <w:pStyle w:val="Footer"/>
    </w:pPr>
    <w:r>
      <w:rPr>
        <w:noProof/>
      </w:rPr>
      <mc:AlternateContent>
        <mc:Choice Requires="wps">
          <w:drawing>
            <wp:anchor distT="0" distB="0" distL="0" distR="0" simplePos="0" relativeHeight="251667463" behindDoc="0" locked="0" layoutInCell="1" allowOverlap="1" wp14:anchorId="4C95B41D" wp14:editId="233A2B11">
              <wp:simplePos x="635" y="635"/>
              <wp:positionH relativeFrom="page">
                <wp:align>center</wp:align>
              </wp:positionH>
              <wp:positionV relativeFrom="page">
                <wp:align>bottom</wp:align>
              </wp:positionV>
              <wp:extent cx="815340" cy="345440"/>
              <wp:effectExtent l="0" t="0" r="3810" b="0"/>
              <wp:wrapNone/>
              <wp:docPr id="276458316"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11DB394" w14:textId="1B7F2F20" w:rsidR="00DA4A80" w:rsidRPr="00DA4A80" w:rsidRDefault="00DA4A80" w:rsidP="00DA4A80">
                          <w:pPr>
                            <w:rPr>
                              <w:rFonts w:ascii="Calibri" w:eastAsia="Calibri" w:hAnsi="Calibri" w:cs="Calibri"/>
                              <w:noProof/>
                              <w:color w:val="000000"/>
                              <w:sz w:val="20"/>
                              <w:szCs w:val="20"/>
                            </w:rPr>
                          </w:pPr>
                          <w:r w:rsidRPr="00DA4A80">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95B41D" id="_x0000_t202" coordsize="21600,21600" o:spt="202" path="m,l,21600r21600,l21600,xe">
              <v:stroke joinstyle="miter"/>
              <v:path gradientshapeok="t" o:connecttype="rect"/>
            </v:shapetype>
            <v:shape id="Text Box 4" o:spid="_x0000_s1031" type="#_x0000_t202" alt="[UNCLASSIFIED]" style="position:absolute;margin-left:0;margin-top:0;width:64.2pt;height:27.2pt;z-index:25166746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5ZDQIAABw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Z2v4fqjEM56PftLd80WHrLfHhhDheM3aJo&#10;wzMeUkFbUhgQJTW4H3+zx3jkHb2UtCiYkhpUNCXqm8F9RG2NwI1gn8D0Ll/k6DdH/QAowym+CMsT&#10;RKsLaoTSgX5DOa9jIXQxw7FcSfcjfAi9cvE5cLFepyCUkWVha3aWx9SRrsjla/fGnB0ID7ipJxjV&#10;xIp3vPex8aa362NA9tNSIrU9kQPjKMG01uG5RI3/+p+iro969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R2Xl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711DB394" w14:textId="1B7F2F20" w:rsidR="00DA4A80" w:rsidRPr="00DA4A80" w:rsidRDefault="00DA4A80" w:rsidP="00DA4A80">
                    <w:pPr>
                      <w:rPr>
                        <w:rFonts w:ascii="Calibri" w:eastAsia="Calibri" w:hAnsi="Calibri" w:cs="Calibri"/>
                        <w:noProof/>
                        <w:color w:val="000000"/>
                        <w:sz w:val="20"/>
                        <w:szCs w:val="20"/>
                      </w:rPr>
                    </w:pPr>
                    <w:r w:rsidRPr="00DA4A80">
                      <w:rPr>
                        <w:rFonts w:ascii="Calibri" w:eastAsia="Calibri" w:hAnsi="Calibri" w:cs="Calibri"/>
                        <w:noProof/>
                        <w:color w:val="000000"/>
                        <w:sz w:val="20"/>
                        <w:szCs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2A860" w14:textId="77777777" w:rsidR="008F619D" w:rsidRDefault="008F619D">
      <w:r>
        <w:separator/>
      </w:r>
    </w:p>
  </w:footnote>
  <w:footnote w:type="continuationSeparator" w:id="0">
    <w:p w14:paraId="79D6C687" w14:textId="77777777" w:rsidR="008F619D" w:rsidRDefault="008F619D">
      <w:r>
        <w:continuationSeparator/>
      </w:r>
    </w:p>
  </w:footnote>
  <w:footnote w:type="continuationNotice" w:id="1">
    <w:p w14:paraId="32BD6040" w14:textId="77777777" w:rsidR="00B02CC6" w:rsidRDefault="00B02C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948E0" w14:textId="488910E3" w:rsidR="003E5A86" w:rsidRDefault="00DA4A80">
    <w:pPr>
      <w:pStyle w:val="Header"/>
    </w:pPr>
    <w:r>
      <w:rPr>
        <w:noProof/>
        <w:lang w:val="en-NZ" w:eastAsia="en-NZ"/>
      </w:rPr>
      <mc:AlternateContent>
        <mc:Choice Requires="wps">
          <w:drawing>
            <wp:anchor distT="0" distB="0" distL="0" distR="0" simplePos="0" relativeHeight="251665415" behindDoc="0" locked="0" layoutInCell="1" allowOverlap="1" wp14:anchorId="4D59AB9B" wp14:editId="2BA1497C">
              <wp:simplePos x="635" y="635"/>
              <wp:positionH relativeFrom="page">
                <wp:align>center</wp:align>
              </wp:positionH>
              <wp:positionV relativeFrom="page">
                <wp:align>top</wp:align>
              </wp:positionV>
              <wp:extent cx="815340" cy="345440"/>
              <wp:effectExtent l="0" t="0" r="3810" b="16510"/>
              <wp:wrapNone/>
              <wp:docPr id="830456056"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7391A0D" w14:textId="44A94BD3" w:rsidR="00DA4A80" w:rsidRPr="00DA4A80" w:rsidRDefault="00DA4A80" w:rsidP="00DA4A80">
                          <w:pPr>
                            <w:rPr>
                              <w:rFonts w:ascii="Calibri" w:eastAsia="Calibri" w:hAnsi="Calibri" w:cs="Calibri"/>
                              <w:noProof/>
                              <w:color w:val="000000"/>
                              <w:sz w:val="20"/>
                              <w:szCs w:val="20"/>
                            </w:rPr>
                          </w:pPr>
                          <w:r w:rsidRPr="00DA4A80">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59AB9B" id="_x0000_t202" coordsize="21600,21600" o:spt="202" path="m,l,21600r21600,l21600,xe">
              <v:stroke joinstyle="miter"/>
              <v:path gradientshapeok="t" o:connecttype="rect"/>
            </v:shapetype>
            <v:shape id="Text Box 2" o:spid="_x0000_s1026" type="#_x0000_t202" alt="[UNCLASSIFIED]" style="position:absolute;margin-left:0;margin-top:0;width:64.2pt;height:27.2pt;z-index:25166541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r3QDA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UXFx+53UJ1oKA/DvoOT64ZKb0TAZ+FpwdQtiRaf&#10;6NAtdCWHs8VZDf7H3/wxn3inKGcdCabklhTNWfvN0j6itpIxvc3nOd386N6Nhj2YeyAZTulFOJnM&#10;mIftaGoP5pXkvIqFKCSspHIlx9G8x0G59BykWq1SEsnICdzYrZMROtIVuXzpX4V3Z8KRNvUIo5pE&#10;8Y73ITf+GdzqgMR+WkqkdiDyzDhJMK31/Fyixn+9p6zLo17+BA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1w690AwCAAAcBAAA&#10;DgAAAAAAAAAAAAAAAAAuAgAAZHJzL2Uyb0RvYy54bWxQSwECLQAUAAYACAAAACEApR99qtoAAAAE&#10;AQAADwAAAAAAAAAAAAAAAABmBAAAZHJzL2Rvd25yZXYueG1sUEsFBgAAAAAEAAQA8wAAAG0FAAAA&#10;AA==&#10;" filled="f" stroked="f">
              <v:fill o:detectmouseclick="t"/>
              <v:textbox style="mso-fit-shape-to-text:t" inset="0,15pt,0,0">
                <w:txbxContent>
                  <w:p w14:paraId="57391A0D" w14:textId="44A94BD3" w:rsidR="00DA4A80" w:rsidRPr="00DA4A80" w:rsidRDefault="00DA4A80" w:rsidP="00DA4A80">
                    <w:pPr>
                      <w:rPr>
                        <w:rFonts w:ascii="Calibri" w:eastAsia="Calibri" w:hAnsi="Calibri" w:cs="Calibri"/>
                        <w:noProof/>
                        <w:color w:val="000000"/>
                        <w:sz w:val="20"/>
                        <w:szCs w:val="20"/>
                      </w:rPr>
                    </w:pPr>
                    <w:r w:rsidRPr="00DA4A80">
                      <w:rPr>
                        <w:rFonts w:ascii="Calibri" w:eastAsia="Calibri" w:hAnsi="Calibri" w:cs="Calibri"/>
                        <w:noProof/>
                        <w:color w:val="000000"/>
                        <w:sz w:val="20"/>
                        <w:szCs w:val="20"/>
                      </w:rPr>
                      <w:t>[UNCLASSIFIED]</w:t>
                    </w:r>
                  </w:p>
                </w:txbxContent>
              </v:textbox>
              <w10:wrap anchorx="page" anchory="page"/>
            </v:shape>
          </w:pict>
        </mc:Fallback>
      </mc:AlternateContent>
    </w:r>
    <w:r w:rsidR="00BD0BE8">
      <w:rPr>
        <w:noProof/>
        <w:lang w:val="en-NZ" w:eastAsia="en-NZ"/>
      </w:rPr>
      <mc:AlternateContent>
        <mc:Choice Requires="wps">
          <w:drawing>
            <wp:anchor distT="0" distB="0" distL="114300" distR="114300" simplePos="0" relativeHeight="251658241" behindDoc="1" locked="0" layoutInCell="0" allowOverlap="1" wp14:anchorId="69E948E6" wp14:editId="4618A911">
              <wp:simplePos x="0" y="0"/>
              <wp:positionH relativeFrom="margin">
                <wp:align>center</wp:align>
              </wp:positionH>
              <wp:positionV relativeFrom="margin">
                <wp:align>center</wp:align>
              </wp:positionV>
              <wp:extent cx="6162675" cy="246507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2675"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9E948E8" w14:textId="77777777" w:rsidR="003E5A86" w:rsidRDefault="003E5A86" w:rsidP="003E5A86">
                          <w:pPr>
                            <w:pStyle w:val="NormalWeb"/>
                            <w:spacing w:before="0" w:after="0"/>
                            <w:jc w:val="center"/>
                          </w:pPr>
                          <w:r>
                            <w:rPr>
                              <w:rFonts w:ascii="Arial" w:hAnsi="Arial" w:cs="Arial"/>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9E948E6" id="Text Box 1" o:spid="_x0000_s1027" type="#_x0000_t202" style="position:absolute;margin-left:0;margin-top:0;width:485.25pt;height:194.1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" o:allowincell="f" filled="f" stroked="f">
              <v:stroke joinstyle="round"/>
              <o:lock v:ext="edit" shapetype="t"/>
              <v:textbox style="mso-fit-shape-to-text:t">
                <w:txbxContent>
                  <w:p w14:paraId="69E948E8" w14:textId="77777777" w:rsidR="003E5A86" w:rsidRDefault="003E5A86" w:rsidP="003E5A86">
                    <w:pPr>
                      <w:pStyle w:val="NormalWeb"/>
                      <w:spacing w:before="0" w:after="0"/>
                      <w:jc w:val="center"/>
                    </w:pPr>
                    <w:r>
                      <w:rPr>
                        <w:rFonts w:ascii="Arial" w:hAnsi="Arial" w:cs="Arial"/>
                        <w:color w:val="C0C0C0"/>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948E1" w14:textId="2CECB9E4" w:rsidR="008946D3" w:rsidRDefault="008946D3">
    <w:pPr>
      <w:pStyle w:val="Header"/>
    </w:pPr>
  </w:p>
  <w:sdt>
    <w:sdtPr>
      <w:id w:val="-788889565"/>
      <w:docPartObj>
        <w:docPartGallery w:val="Watermarks"/>
        <w:docPartUnique/>
      </w:docPartObj>
    </w:sdtPr>
    <w:sdtEndPr/>
    <w:sdtContent>
      <w:p w14:paraId="241C049F" w14:textId="77777777" w:rsidR="008946D3" w:rsidRDefault="00DA4A80">
        <w:pPr>
          <w:pStyle w:val="Heade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948E5" w14:textId="7286E1D7" w:rsidR="003E5A86" w:rsidRDefault="00DA4A80">
    <w:pPr>
      <w:pStyle w:val="Header"/>
    </w:pPr>
    <w:r>
      <w:rPr>
        <w:noProof/>
        <w:lang w:val="en-NZ" w:eastAsia="en-NZ"/>
      </w:rPr>
      <mc:AlternateContent>
        <mc:Choice Requires="wps">
          <w:drawing>
            <wp:anchor distT="0" distB="0" distL="0" distR="0" simplePos="0" relativeHeight="251664391" behindDoc="0" locked="0" layoutInCell="1" allowOverlap="1" wp14:anchorId="3B92D936" wp14:editId="1C365DEB">
              <wp:simplePos x="635" y="635"/>
              <wp:positionH relativeFrom="page">
                <wp:align>center</wp:align>
              </wp:positionH>
              <wp:positionV relativeFrom="page">
                <wp:align>top</wp:align>
              </wp:positionV>
              <wp:extent cx="815340" cy="345440"/>
              <wp:effectExtent l="0" t="0" r="3810" b="16510"/>
              <wp:wrapNone/>
              <wp:docPr id="1128460436"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31E5DE8" w14:textId="5F05421B" w:rsidR="00DA4A80" w:rsidRPr="00DA4A80" w:rsidRDefault="00DA4A80" w:rsidP="00DA4A80">
                          <w:pPr>
                            <w:rPr>
                              <w:rFonts w:ascii="Calibri" w:eastAsia="Calibri" w:hAnsi="Calibri" w:cs="Calibri"/>
                              <w:noProof/>
                              <w:color w:val="000000"/>
                              <w:sz w:val="20"/>
                              <w:szCs w:val="20"/>
                            </w:rPr>
                          </w:pPr>
                          <w:r w:rsidRPr="00DA4A80">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92D936" id="_x0000_t202" coordsize="21600,21600" o:spt="202" path="m,l,21600r21600,l21600,xe">
              <v:stroke joinstyle="miter"/>
              <v:path gradientshapeok="t" o:connecttype="rect"/>
            </v:shapetype>
            <v:shape id="_x0000_s1029" type="#_x0000_t202" alt="[UNCLASSIFIED]" style="position:absolute;margin-left:0;margin-top:0;width:64.2pt;height:27.2pt;z-index:25166439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fill o:detectmouseclick="t"/>
              <v:textbox style="mso-fit-shape-to-text:t" inset="0,15pt,0,0">
                <w:txbxContent>
                  <w:p w14:paraId="231E5DE8" w14:textId="5F05421B" w:rsidR="00DA4A80" w:rsidRPr="00DA4A80" w:rsidRDefault="00DA4A80" w:rsidP="00DA4A80">
                    <w:pPr>
                      <w:rPr>
                        <w:rFonts w:ascii="Calibri" w:eastAsia="Calibri" w:hAnsi="Calibri" w:cs="Calibri"/>
                        <w:noProof/>
                        <w:color w:val="000000"/>
                        <w:sz w:val="20"/>
                        <w:szCs w:val="20"/>
                      </w:rPr>
                    </w:pPr>
                    <w:r w:rsidRPr="00DA4A80">
                      <w:rPr>
                        <w:rFonts w:ascii="Calibri" w:eastAsia="Calibri" w:hAnsi="Calibri" w:cs="Calibri"/>
                        <w:noProof/>
                        <w:color w:val="000000"/>
                        <w:sz w:val="20"/>
                        <w:szCs w:val="20"/>
                      </w:rPr>
                      <w:t>[UNCLASSIFIED]</w:t>
                    </w:r>
                  </w:p>
                </w:txbxContent>
              </v:textbox>
              <w10:wrap anchorx="page" anchory="page"/>
            </v:shape>
          </w:pict>
        </mc:Fallback>
      </mc:AlternateContent>
    </w:r>
    <w:r w:rsidR="00BD0BE8">
      <w:rPr>
        <w:noProof/>
        <w:lang w:val="en-NZ" w:eastAsia="en-NZ"/>
      </w:rPr>
      <mc:AlternateContent>
        <mc:Choice Requires="wps">
          <w:drawing>
            <wp:anchor distT="0" distB="0" distL="114300" distR="114300" simplePos="0" relativeHeight="251658240" behindDoc="1" locked="0" layoutInCell="0" allowOverlap="1" wp14:anchorId="69E948E7" wp14:editId="24348F34">
              <wp:simplePos x="0" y="0"/>
              <wp:positionH relativeFrom="margin">
                <wp:align>center</wp:align>
              </wp:positionH>
              <wp:positionV relativeFrom="margin">
                <wp:align>center</wp:align>
              </wp:positionV>
              <wp:extent cx="6162675" cy="24650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2675"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9E948E9" w14:textId="77777777" w:rsidR="003E5A86" w:rsidRDefault="003E5A86" w:rsidP="003E5A86">
                          <w:pPr>
                            <w:pStyle w:val="NormalWeb"/>
                            <w:spacing w:before="0" w:after="0"/>
                            <w:jc w:val="center"/>
                          </w:pPr>
                          <w:r>
                            <w:rPr>
                              <w:rFonts w:ascii="Arial" w:hAnsi="Arial" w:cs="Arial"/>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9E948E7" id="_x0000_s1030" type="#_x0000_t202" style="position:absolute;margin-left:0;margin-top:0;width:485.25pt;height:194.1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" o:allowincell="f" filled="f" stroked="f">
              <v:stroke joinstyle="round"/>
              <o:lock v:ext="edit" shapetype="t"/>
              <v:textbox style="mso-fit-shape-to-text:t">
                <w:txbxContent>
                  <w:p w14:paraId="69E948E9" w14:textId="77777777" w:rsidR="003E5A86" w:rsidRDefault="003E5A86" w:rsidP="003E5A86">
                    <w:pPr>
                      <w:pStyle w:val="NormalWeb"/>
                      <w:spacing w:before="0" w:after="0"/>
                      <w:jc w:val="center"/>
                    </w:pPr>
                    <w:r>
                      <w:rPr>
                        <w:rFonts w:ascii="Arial" w:hAnsi="Arial" w:cs="Arial"/>
                        <w:color w:val="C0C0C0"/>
                        <w:sz w:val="2"/>
                        <w:szCs w:val="2"/>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75249"/>
    <w:multiLevelType w:val="multilevel"/>
    <w:tmpl w:val="27EC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C706A0"/>
    <w:multiLevelType w:val="hybridMultilevel"/>
    <w:tmpl w:val="FE8AAD8A"/>
    <w:lvl w:ilvl="0" w:tplc="FFFFFFFF">
      <w:start w:val="1"/>
      <w:numFmt w:val="decimal"/>
      <w:lvlText w:val="%1"/>
      <w:lvlJc w:val="left"/>
      <w:pPr>
        <w:ind w:left="720" w:hanging="360"/>
      </w:pPr>
      <w:rPr>
        <w:rFonts w:hint="default"/>
      </w:rPr>
    </w:lvl>
    <w:lvl w:ilvl="1" w:tplc="7DEAF64E">
      <w:start w:val="1"/>
      <w:numFmt w:val="bullet"/>
      <w:lvlText w:val=""/>
      <w:lvlJc w:val="left"/>
      <w:pPr>
        <w:tabs>
          <w:tab w:val="num" w:pos="851"/>
        </w:tabs>
        <w:ind w:left="851" w:hanging="284"/>
      </w:pPr>
      <w:rPr>
        <w:rFonts w:ascii="Symbol" w:hAnsi="Symbol" w:hint="default"/>
        <w:color w:val="00000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25F5A23"/>
    <w:multiLevelType w:val="hybridMultilevel"/>
    <w:tmpl w:val="50008D62"/>
    <w:lvl w:ilvl="0" w:tplc="08090001">
      <w:start w:val="1"/>
      <w:numFmt w:val="bullet"/>
      <w:lvlText w:val=""/>
      <w:lvlJc w:val="left"/>
      <w:pPr>
        <w:tabs>
          <w:tab w:val="num" w:pos="1353"/>
        </w:tabs>
        <w:ind w:left="1353" w:hanging="360"/>
      </w:pPr>
      <w:rPr>
        <w:rFonts w:ascii="Symbol" w:hAnsi="Symbol" w:hint="default"/>
      </w:rPr>
    </w:lvl>
    <w:lvl w:ilvl="1" w:tplc="08090003" w:tentative="1">
      <w:start w:val="1"/>
      <w:numFmt w:val="bullet"/>
      <w:lvlText w:val="o"/>
      <w:lvlJc w:val="left"/>
      <w:pPr>
        <w:tabs>
          <w:tab w:val="num" w:pos="2073"/>
        </w:tabs>
        <w:ind w:left="2073" w:hanging="360"/>
      </w:pPr>
      <w:rPr>
        <w:rFonts w:ascii="Courier New" w:hAnsi="Courier New" w:hint="default"/>
      </w:rPr>
    </w:lvl>
    <w:lvl w:ilvl="2" w:tplc="08090005" w:tentative="1">
      <w:start w:val="1"/>
      <w:numFmt w:val="bullet"/>
      <w:lvlText w:val=""/>
      <w:lvlJc w:val="left"/>
      <w:pPr>
        <w:tabs>
          <w:tab w:val="num" w:pos="2793"/>
        </w:tabs>
        <w:ind w:left="2793" w:hanging="360"/>
      </w:pPr>
      <w:rPr>
        <w:rFonts w:ascii="Wingdings" w:hAnsi="Wingdings" w:hint="default"/>
      </w:rPr>
    </w:lvl>
    <w:lvl w:ilvl="3" w:tplc="08090001" w:tentative="1">
      <w:start w:val="1"/>
      <w:numFmt w:val="bullet"/>
      <w:lvlText w:val=""/>
      <w:lvlJc w:val="left"/>
      <w:pPr>
        <w:tabs>
          <w:tab w:val="num" w:pos="3513"/>
        </w:tabs>
        <w:ind w:left="3513" w:hanging="360"/>
      </w:pPr>
      <w:rPr>
        <w:rFonts w:ascii="Symbol" w:hAnsi="Symbol" w:hint="default"/>
      </w:rPr>
    </w:lvl>
    <w:lvl w:ilvl="4" w:tplc="08090003" w:tentative="1">
      <w:start w:val="1"/>
      <w:numFmt w:val="bullet"/>
      <w:lvlText w:val="o"/>
      <w:lvlJc w:val="left"/>
      <w:pPr>
        <w:tabs>
          <w:tab w:val="num" w:pos="4233"/>
        </w:tabs>
        <w:ind w:left="4233" w:hanging="360"/>
      </w:pPr>
      <w:rPr>
        <w:rFonts w:ascii="Courier New" w:hAnsi="Courier New" w:hint="default"/>
      </w:rPr>
    </w:lvl>
    <w:lvl w:ilvl="5" w:tplc="08090005" w:tentative="1">
      <w:start w:val="1"/>
      <w:numFmt w:val="bullet"/>
      <w:lvlText w:val=""/>
      <w:lvlJc w:val="left"/>
      <w:pPr>
        <w:tabs>
          <w:tab w:val="num" w:pos="4953"/>
        </w:tabs>
        <w:ind w:left="4953" w:hanging="360"/>
      </w:pPr>
      <w:rPr>
        <w:rFonts w:ascii="Wingdings" w:hAnsi="Wingdings" w:hint="default"/>
      </w:rPr>
    </w:lvl>
    <w:lvl w:ilvl="6" w:tplc="08090001" w:tentative="1">
      <w:start w:val="1"/>
      <w:numFmt w:val="bullet"/>
      <w:lvlText w:val=""/>
      <w:lvlJc w:val="left"/>
      <w:pPr>
        <w:tabs>
          <w:tab w:val="num" w:pos="5673"/>
        </w:tabs>
        <w:ind w:left="5673" w:hanging="360"/>
      </w:pPr>
      <w:rPr>
        <w:rFonts w:ascii="Symbol" w:hAnsi="Symbol" w:hint="default"/>
      </w:rPr>
    </w:lvl>
    <w:lvl w:ilvl="7" w:tplc="08090003" w:tentative="1">
      <w:start w:val="1"/>
      <w:numFmt w:val="bullet"/>
      <w:lvlText w:val="o"/>
      <w:lvlJc w:val="left"/>
      <w:pPr>
        <w:tabs>
          <w:tab w:val="num" w:pos="6393"/>
        </w:tabs>
        <w:ind w:left="6393" w:hanging="360"/>
      </w:pPr>
      <w:rPr>
        <w:rFonts w:ascii="Courier New" w:hAnsi="Courier New" w:hint="default"/>
      </w:rPr>
    </w:lvl>
    <w:lvl w:ilvl="8" w:tplc="08090005" w:tentative="1">
      <w:start w:val="1"/>
      <w:numFmt w:val="bullet"/>
      <w:lvlText w:val=""/>
      <w:lvlJc w:val="left"/>
      <w:pPr>
        <w:tabs>
          <w:tab w:val="num" w:pos="7113"/>
        </w:tabs>
        <w:ind w:left="7113" w:hanging="360"/>
      </w:pPr>
      <w:rPr>
        <w:rFonts w:ascii="Wingdings" w:hAnsi="Wingdings" w:hint="default"/>
      </w:rPr>
    </w:lvl>
  </w:abstractNum>
  <w:abstractNum w:abstractNumId="3" w15:restartNumberingAfterBreak="0">
    <w:nsid w:val="24076526"/>
    <w:multiLevelType w:val="hybridMultilevel"/>
    <w:tmpl w:val="4A947B9A"/>
    <w:lvl w:ilvl="0" w:tplc="14090001">
      <w:start w:val="1"/>
      <w:numFmt w:val="bullet"/>
      <w:lvlText w:val=""/>
      <w:lvlJc w:val="left"/>
      <w:pPr>
        <w:ind w:left="720" w:hanging="360"/>
      </w:pPr>
      <w:rPr>
        <w:rFonts w:ascii="Symbol" w:hAnsi="Symbol" w:hint="default"/>
      </w:rPr>
    </w:lvl>
    <w:lvl w:ilvl="1" w:tplc="14090003">
      <w:start w:val="1"/>
      <w:numFmt w:val="decimal"/>
      <w:lvlText w:val="%2."/>
      <w:lvlJc w:val="left"/>
      <w:pPr>
        <w:tabs>
          <w:tab w:val="num" w:pos="1440"/>
        </w:tabs>
        <w:ind w:left="1440" w:hanging="360"/>
      </w:pPr>
    </w:lvl>
    <w:lvl w:ilvl="2" w:tplc="14090005">
      <w:start w:val="1"/>
      <w:numFmt w:val="decimal"/>
      <w:lvlText w:val="%3."/>
      <w:lvlJc w:val="left"/>
      <w:pPr>
        <w:tabs>
          <w:tab w:val="num" w:pos="2160"/>
        </w:tabs>
        <w:ind w:left="2160" w:hanging="360"/>
      </w:pPr>
    </w:lvl>
    <w:lvl w:ilvl="3" w:tplc="14090001">
      <w:start w:val="1"/>
      <w:numFmt w:val="decimal"/>
      <w:lvlText w:val="%4."/>
      <w:lvlJc w:val="left"/>
      <w:pPr>
        <w:tabs>
          <w:tab w:val="num" w:pos="2880"/>
        </w:tabs>
        <w:ind w:left="2880" w:hanging="360"/>
      </w:pPr>
    </w:lvl>
    <w:lvl w:ilvl="4" w:tplc="14090003">
      <w:start w:val="1"/>
      <w:numFmt w:val="decimal"/>
      <w:lvlText w:val="%5."/>
      <w:lvlJc w:val="left"/>
      <w:pPr>
        <w:tabs>
          <w:tab w:val="num" w:pos="3600"/>
        </w:tabs>
        <w:ind w:left="3600" w:hanging="360"/>
      </w:pPr>
    </w:lvl>
    <w:lvl w:ilvl="5" w:tplc="14090005">
      <w:start w:val="1"/>
      <w:numFmt w:val="decimal"/>
      <w:lvlText w:val="%6."/>
      <w:lvlJc w:val="left"/>
      <w:pPr>
        <w:tabs>
          <w:tab w:val="num" w:pos="4320"/>
        </w:tabs>
        <w:ind w:left="4320" w:hanging="360"/>
      </w:pPr>
    </w:lvl>
    <w:lvl w:ilvl="6" w:tplc="14090001">
      <w:start w:val="1"/>
      <w:numFmt w:val="decimal"/>
      <w:lvlText w:val="%7."/>
      <w:lvlJc w:val="left"/>
      <w:pPr>
        <w:tabs>
          <w:tab w:val="num" w:pos="5040"/>
        </w:tabs>
        <w:ind w:left="5040" w:hanging="360"/>
      </w:pPr>
    </w:lvl>
    <w:lvl w:ilvl="7" w:tplc="14090003">
      <w:start w:val="1"/>
      <w:numFmt w:val="decimal"/>
      <w:lvlText w:val="%8."/>
      <w:lvlJc w:val="left"/>
      <w:pPr>
        <w:tabs>
          <w:tab w:val="num" w:pos="5760"/>
        </w:tabs>
        <w:ind w:left="5760" w:hanging="360"/>
      </w:pPr>
    </w:lvl>
    <w:lvl w:ilvl="8" w:tplc="14090005">
      <w:start w:val="1"/>
      <w:numFmt w:val="decimal"/>
      <w:lvlText w:val="%9."/>
      <w:lvlJc w:val="left"/>
      <w:pPr>
        <w:tabs>
          <w:tab w:val="num" w:pos="6480"/>
        </w:tabs>
        <w:ind w:left="6480" w:hanging="360"/>
      </w:pPr>
    </w:lvl>
  </w:abstractNum>
  <w:abstractNum w:abstractNumId="4" w15:restartNumberingAfterBreak="0">
    <w:nsid w:val="348C1F37"/>
    <w:multiLevelType w:val="hybridMultilevel"/>
    <w:tmpl w:val="61A2ED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37377E03"/>
    <w:multiLevelType w:val="multilevel"/>
    <w:tmpl w:val="F82A1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2D5D76"/>
    <w:multiLevelType w:val="multilevel"/>
    <w:tmpl w:val="62D26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1702379"/>
    <w:multiLevelType w:val="hybridMultilevel"/>
    <w:tmpl w:val="39A60CB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0194428"/>
    <w:multiLevelType w:val="hybridMultilevel"/>
    <w:tmpl w:val="ABAC7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9A2F6F"/>
    <w:multiLevelType w:val="hybridMultilevel"/>
    <w:tmpl w:val="C308907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num w:numId="1" w16cid:durableId="168181499">
    <w:abstractNumId w:val="1"/>
  </w:num>
  <w:num w:numId="2" w16cid:durableId="9584151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8129300">
    <w:abstractNumId w:val="7"/>
  </w:num>
  <w:num w:numId="4" w16cid:durableId="1989479532">
    <w:abstractNumId w:val="8"/>
  </w:num>
  <w:num w:numId="5" w16cid:durableId="553542238">
    <w:abstractNumId w:val="3"/>
  </w:num>
  <w:num w:numId="6" w16cid:durableId="275917673">
    <w:abstractNumId w:val="4"/>
  </w:num>
  <w:num w:numId="7" w16cid:durableId="1748070636">
    <w:abstractNumId w:val="2"/>
  </w:num>
  <w:num w:numId="8" w16cid:durableId="1184398056">
    <w:abstractNumId w:val="0"/>
  </w:num>
  <w:num w:numId="9" w16cid:durableId="176962744">
    <w:abstractNumId w:val="5"/>
  </w:num>
  <w:num w:numId="10" w16cid:durableId="1620453533">
    <w:abstractNumId w:val="6"/>
  </w:num>
  <w:num w:numId="11" w16cid:durableId="565900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B75"/>
    <w:rsid w:val="00016233"/>
    <w:rsid w:val="0008260E"/>
    <w:rsid w:val="000A6D7D"/>
    <w:rsid w:val="000B5AAF"/>
    <w:rsid w:val="000C4DDC"/>
    <w:rsid w:val="00105F49"/>
    <w:rsid w:val="00153E2C"/>
    <w:rsid w:val="001A3896"/>
    <w:rsid w:val="001D7BC5"/>
    <w:rsid w:val="002004B7"/>
    <w:rsid w:val="00301675"/>
    <w:rsid w:val="003313BD"/>
    <w:rsid w:val="0035019F"/>
    <w:rsid w:val="003741A3"/>
    <w:rsid w:val="003815E1"/>
    <w:rsid w:val="0039272B"/>
    <w:rsid w:val="003A5F52"/>
    <w:rsid w:val="003A672D"/>
    <w:rsid w:val="003D1AB6"/>
    <w:rsid w:val="003D3F36"/>
    <w:rsid w:val="003E5A86"/>
    <w:rsid w:val="00436F23"/>
    <w:rsid w:val="004700AF"/>
    <w:rsid w:val="00482599"/>
    <w:rsid w:val="00486086"/>
    <w:rsid w:val="004962A3"/>
    <w:rsid w:val="004B42F8"/>
    <w:rsid w:val="004B7246"/>
    <w:rsid w:val="004D4BAF"/>
    <w:rsid w:val="00557DDD"/>
    <w:rsid w:val="00591EBE"/>
    <w:rsid w:val="005C4B05"/>
    <w:rsid w:val="005D393F"/>
    <w:rsid w:val="005E3D74"/>
    <w:rsid w:val="00624B75"/>
    <w:rsid w:val="00682574"/>
    <w:rsid w:val="006F16E8"/>
    <w:rsid w:val="006F37D2"/>
    <w:rsid w:val="00704F17"/>
    <w:rsid w:val="00766723"/>
    <w:rsid w:val="00785ACA"/>
    <w:rsid w:val="007C04EA"/>
    <w:rsid w:val="007D158F"/>
    <w:rsid w:val="007E58E5"/>
    <w:rsid w:val="00812F88"/>
    <w:rsid w:val="00827B53"/>
    <w:rsid w:val="00835F80"/>
    <w:rsid w:val="0085479F"/>
    <w:rsid w:val="00856FE6"/>
    <w:rsid w:val="008946D3"/>
    <w:rsid w:val="008A4491"/>
    <w:rsid w:val="008B1F7F"/>
    <w:rsid w:val="008C433C"/>
    <w:rsid w:val="008D33F1"/>
    <w:rsid w:val="008F619D"/>
    <w:rsid w:val="00915B14"/>
    <w:rsid w:val="00A238D6"/>
    <w:rsid w:val="00A800A3"/>
    <w:rsid w:val="00AB56EF"/>
    <w:rsid w:val="00AF039E"/>
    <w:rsid w:val="00B02CC6"/>
    <w:rsid w:val="00B3474F"/>
    <w:rsid w:val="00B41BC3"/>
    <w:rsid w:val="00B65A98"/>
    <w:rsid w:val="00BD0BE8"/>
    <w:rsid w:val="00C1391F"/>
    <w:rsid w:val="00C501C6"/>
    <w:rsid w:val="00C7330A"/>
    <w:rsid w:val="00CA4EDE"/>
    <w:rsid w:val="00D118AD"/>
    <w:rsid w:val="00D36C05"/>
    <w:rsid w:val="00D36EC0"/>
    <w:rsid w:val="00D5377B"/>
    <w:rsid w:val="00D54B88"/>
    <w:rsid w:val="00D90B35"/>
    <w:rsid w:val="00DA4A80"/>
    <w:rsid w:val="00E064B4"/>
    <w:rsid w:val="00E0670A"/>
    <w:rsid w:val="00E27D5E"/>
    <w:rsid w:val="00E96BF5"/>
    <w:rsid w:val="00EE02D8"/>
    <w:rsid w:val="00EF4D04"/>
    <w:rsid w:val="00F03DF8"/>
    <w:rsid w:val="00F03E84"/>
    <w:rsid w:val="00F94D24"/>
    <w:rsid w:val="6C9FBDC6"/>
    <w:rsid w:val="7DBBA9C5"/>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94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B75"/>
    <w:pPr>
      <w:suppressAutoHyphens/>
      <w:spacing w:after="0" w:line="240" w:lineRule="auto"/>
    </w:pPr>
    <w:rPr>
      <w:rFonts w:ascii="Times New Roman" w:eastAsia="Times New Roman" w:hAnsi="Times New Roman" w:cs="Times New Roman"/>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24B75"/>
    <w:rPr>
      <w:color w:val="0000FF"/>
      <w:u w:val="single"/>
    </w:rPr>
  </w:style>
  <w:style w:type="character" w:styleId="PageNumber">
    <w:name w:val="page number"/>
    <w:basedOn w:val="DefaultParagraphFont"/>
    <w:rsid w:val="00624B75"/>
  </w:style>
  <w:style w:type="paragraph" w:styleId="Footer">
    <w:name w:val="footer"/>
    <w:basedOn w:val="Normal"/>
    <w:link w:val="FooterChar"/>
    <w:uiPriority w:val="99"/>
    <w:rsid w:val="00624B75"/>
    <w:pPr>
      <w:tabs>
        <w:tab w:val="center" w:pos="4153"/>
        <w:tab w:val="right" w:pos="8306"/>
      </w:tabs>
    </w:pPr>
    <w:rPr>
      <w:rFonts w:ascii="Arial" w:hAnsi="Arial"/>
    </w:rPr>
  </w:style>
  <w:style w:type="character" w:customStyle="1" w:styleId="FooterChar">
    <w:name w:val="Footer Char"/>
    <w:basedOn w:val="DefaultParagraphFont"/>
    <w:link w:val="Footer"/>
    <w:uiPriority w:val="99"/>
    <w:rsid w:val="00624B75"/>
    <w:rPr>
      <w:rFonts w:ascii="Arial" w:eastAsia="Times New Roman" w:hAnsi="Arial" w:cs="Times New Roman"/>
      <w:sz w:val="24"/>
      <w:szCs w:val="24"/>
      <w:lang w:val="en-GB" w:eastAsia="ar-SA"/>
    </w:rPr>
  </w:style>
  <w:style w:type="paragraph" w:styleId="Header">
    <w:name w:val="header"/>
    <w:basedOn w:val="Normal"/>
    <w:link w:val="HeaderChar"/>
    <w:rsid w:val="00624B75"/>
    <w:pPr>
      <w:tabs>
        <w:tab w:val="center" w:pos="4153"/>
        <w:tab w:val="right" w:pos="8306"/>
      </w:tabs>
    </w:pPr>
  </w:style>
  <w:style w:type="character" w:customStyle="1" w:styleId="HeaderChar">
    <w:name w:val="Header Char"/>
    <w:basedOn w:val="DefaultParagraphFont"/>
    <w:link w:val="Header"/>
    <w:rsid w:val="00624B75"/>
    <w:rPr>
      <w:rFonts w:ascii="Times New Roman" w:eastAsia="Times New Roman" w:hAnsi="Times New Roman" w:cs="Times New Roman"/>
      <w:sz w:val="24"/>
      <w:szCs w:val="24"/>
      <w:lang w:val="en-GB" w:eastAsia="ar-SA"/>
    </w:rPr>
  </w:style>
  <w:style w:type="paragraph" w:styleId="NormalWeb">
    <w:name w:val="Normal (Web)"/>
    <w:basedOn w:val="Normal"/>
    <w:uiPriority w:val="99"/>
    <w:rsid w:val="00624B75"/>
    <w:pPr>
      <w:suppressAutoHyphens w:val="0"/>
      <w:spacing w:before="100" w:after="100"/>
    </w:pPr>
    <w:rPr>
      <w:rFonts w:ascii="Arial Unicode MS" w:eastAsia="Arial Unicode MS" w:hAnsi="Arial Unicode MS"/>
      <w:lang w:val="en-US" w:eastAsia="en-US"/>
    </w:rPr>
  </w:style>
  <w:style w:type="paragraph" w:styleId="ListParagraph">
    <w:name w:val="List Paragraph"/>
    <w:basedOn w:val="Normal"/>
    <w:uiPriority w:val="34"/>
    <w:qFormat/>
    <w:rsid w:val="00624B75"/>
    <w:pPr>
      <w:ind w:left="720"/>
      <w:contextualSpacing/>
    </w:pPr>
  </w:style>
  <w:style w:type="paragraph" w:customStyle="1" w:styleId="NCEAbodytext">
    <w:name w:val="NCEA bodytext"/>
    <w:link w:val="NCEAbodytextChar"/>
    <w:uiPriority w:val="99"/>
    <w:qFormat/>
    <w:rsid w:val="00E064B4"/>
    <w:pPr>
      <w:tabs>
        <w:tab w:val="left" w:pos="397"/>
        <w:tab w:val="left" w:pos="794"/>
        <w:tab w:val="left" w:pos="1191"/>
      </w:tabs>
      <w:spacing w:before="120" w:after="120" w:line="240" w:lineRule="auto"/>
    </w:pPr>
    <w:rPr>
      <w:rFonts w:eastAsia="Times New Roman" w:cs="Arial"/>
      <w:sz w:val="24"/>
      <w:szCs w:val="20"/>
      <w:lang w:eastAsia="en-NZ"/>
    </w:rPr>
  </w:style>
  <w:style w:type="character" w:customStyle="1" w:styleId="NCEAbodytextChar">
    <w:name w:val="NCEA bodytext Char"/>
    <w:link w:val="NCEAbodytext"/>
    <w:uiPriority w:val="99"/>
    <w:locked/>
    <w:rsid w:val="00E064B4"/>
    <w:rPr>
      <w:rFonts w:eastAsia="Times New Roman" w:cs="Arial"/>
      <w:sz w:val="24"/>
      <w:szCs w:val="20"/>
      <w:lang w:eastAsia="en-NZ"/>
    </w:rPr>
  </w:style>
  <w:style w:type="paragraph" w:styleId="BalloonText">
    <w:name w:val="Balloon Text"/>
    <w:basedOn w:val="Normal"/>
    <w:link w:val="BalloonTextChar"/>
    <w:uiPriority w:val="99"/>
    <w:semiHidden/>
    <w:unhideWhenUsed/>
    <w:rsid w:val="00B41BC3"/>
    <w:rPr>
      <w:rFonts w:ascii="Tahoma" w:hAnsi="Tahoma" w:cs="Tahoma"/>
      <w:sz w:val="16"/>
      <w:szCs w:val="16"/>
    </w:rPr>
  </w:style>
  <w:style w:type="character" w:customStyle="1" w:styleId="BalloonTextChar">
    <w:name w:val="Balloon Text Char"/>
    <w:basedOn w:val="DefaultParagraphFont"/>
    <w:link w:val="BalloonText"/>
    <w:uiPriority w:val="99"/>
    <w:semiHidden/>
    <w:rsid w:val="00B41BC3"/>
    <w:rPr>
      <w:rFonts w:ascii="Tahoma" w:eastAsia="Times New Roman" w:hAnsi="Tahoma" w:cs="Tahoma"/>
      <w:sz w:val="16"/>
      <w:szCs w:val="16"/>
      <w:lang w:val="en-GB" w:eastAsia="ar-SA"/>
    </w:rPr>
  </w:style>
  <w:style w:type="character" w:styleId="FollowedHyperlink">
    <w:name w:val="FollowedHyperlink"/>
    <w:basedOn w:val="DefaultParagraphFont"/>
    <w:uiPriority w:val="99"/>
    <w:semiHidden/>
    <w:unhideWhenUsed/>
    <w:rsid w:val="003A5F52"/>
    <w:rPr>
      <w:color w:val="954F72" w:themeColor="followedHyperlink"/>
      <w:u w:val="single"/>
    </w:rPr>
  </w:style>
  <w:style w:type="paragraph" w:styleId="Revision">
    <w:name w:val="Revision"/>
    <w:hidden/>
    <w:uiPriority w:val="99"/>
    <w:semiHidden/>
    <w:rsid w:val="00E27D5E"/>
    <w:pPr>
      <w:spacing w:after="0" w:line="240" w:lineRule="auto"/>
    </w:pPr>
    <w:rPr>
      <w:rFonts w:ascii="Times New Roman" w:eastAsia="Times New Roman" w:hAnsi="Times New Roman" w:cs="Times New Roman"/>
      <w:sz w:val="24"/>
      <w:szCs w:val="24"/>
      <w:lang w:val="en-GB" w:eastAsia="ar-SA"/>
    </w:rPr>
  </w:style>
  <w:style w:type="character" w:styleId="UnresolvedMention">
    <w:name w:val="Unresolved Mention"/>
    <w:basedOn w:val="DefaultParagraphFont"/>
    <w:uiPriority w:val="99"/>
    <w:semiHidden/>
    <w:unhideWhenUsed/>
    <w:rsid w:val="00AB56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ect.checkpoint.com/v2/r04/___https:/www2.nzqa.govt.nz/tertiary/assessment-and-moderation-of-standards/assessment/resources/gathering-evidence-of-learner-achievement/assessment-opportunities-in-schools/___.Y3A0YTpuenFhMTY0NDM1NzI0NDQxNTpjOm86OTkzZWMxOGQ3MTk2YjliYmVkMjc1ZGMxNGUyMThjYzI6NzpjOTcxOmYyMGJhMDliNDE3YTFlOTQyN2QyMGI1YTY4YjAwOThlNTBiNDNkYjM1YWQ2NGI1ZTI4OTA5NjcxZTliNzg2MzQ6aDpUOk4"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png"/><Relationship Id="rId12" Type="http://schemas.openxmlformats.org/officeDocument/2006/relationships/hyperlink" Target="https://www.education.govt.nz/school/digital-technology/generative-ai"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nzqa.govt.nz/ncea/ncea-for-teachers-and-schools/consent-to-assess-for-secondary-schools/"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hyperlink" Target="https://www.nzqa.govt.nz/providers-partners/assessment-and-moderation-of-standards/assessment-of-standards/generic-resources/authenticit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2.nzqa.govt.nz/ncea/ncea-for-teachers-and-schools/consent-to-assess-for-secondary-schools/" TargetMode="External"/><Relationship Id="rId14" Type="http://schemas.openxmlformats.org/officeDocument/2006/relationships/header" Target="header2.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MoEd-979828997-2403</_dlc_DocId>
    <_dlc_DocIdUrl xmlns="f37f3afa-dda7-4bd8-9f4a-089dec9fcbbe">
      <Url>https://educationgovtnz.sharepoint.com/sites/GRPMoEEXTTP-OCHMigration-NCEATKIchanges/_layouts/15/DocIdRedir.aspx?ID=MoEd-979828997-2403</Url>
      <Description>MoEd-979828997-2403</Description>
    </_dlc_DocIdUrl>
  </documentManagement>
</p:properties>
</file>

<file path=customXml/itemProps1.xml><?xml version="1.0" encoding="utf-8"?>
<ds:datastoreItem xmlns:ds="http://schemas.openxmlformats.org/officeDocument/2006/customXml" ds:itemID="{3ED5C553-3DE0-41E2-826B-BA288897F7C1}"/>
</file>

<file path=customXml/itemProps2.xml><?xml version="1.0" encoding="utf-8"?>
<ds:datastoreItem xmlns:ds="http://schemas.openxmlformats.org/officeDocument/2006/customXml" ds:itemID="{E19102DB-65DC-4BCD-96D9-4A8FC8FE746B}"/>
</file>

<file path=customXml/itemProps3.xml><?xml version="1.0" encoding="utf-8"?>
<ds:datastoreItem xmlns:ds="http://schemas.openxmlformats.org/officeDocument/2006/customXml" ds:itemID="{256456D1-714E-493E-8012-5FC95D25584D}"/>
</file>

<file path=customXml/itemProps4.xml><?xml version="1.0" encoding="utf-8"?>
<ds:datastoreItem xmlns:ds="http://schemas.openxmlformats.org/officeDocument/2006/customXml" ds:itemID="{5EE12562-CC0D-4CD4-9B96-D96E90BCAB0D}"/>
</file>

<file path=docProps/app.xml><?xml version="1.0" encoding="utf-8"?>
<Properties xmlns="http://schemas.openxmlformats.org/officeDocument/2006/extended-properties" xmlns:vt="http://schemas.openxmlformats.org/officeDocument/2006/docPropsVTypes">
  <Template>Normal</Template>
  <TotalTime>0</TotalTime>
  <Pages>5</Pages>
  <Words>1642</Words>
  <Characters>9360</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2025-10-22T02:05:00Z</dcterms:created>
  <dcterms:modified xsi:type="dcterms:W3CDTF">2025-10-22T02:06:00Z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4342f094,317fc0f8,4b95f8d</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107a6b4c,51c15a46,1127b66c</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2025-10-22T02:05:54Z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6720f924-d1f4-484d-ab29-d80787f9bea6</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Order">
    <vt:r8>2108300</vt:r8>
  </property>
  <property fmtid="{D5CDD505-2E9C-101B-9397-08002B2CF9AE}" pid="17" name="MediaServiceImageTags">
    <vt:lpwstr/>
  </property>
  <property fmtid="{D5CDD505-2E9C-101B-9397-08002B2CF9AE}" pid="18" name="xd_ProgID">
    <vt:lpwstr/>
  </property>
  <property fmtid="{D5CDD505-2E9C-101B-9397-08002B2CF9AE}" pid="19" name="ContentTypeId">
    <vt:lpwstr>0x010100F0A83558B0CCB040A5645899FA458872</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xd_Signature">
    <vt:bool>false</vt:bool>
  </property>
  <property fmtid="{D5CDD505-2E9C-101B-9397-08002B2CF9AE}" pid="24" name="_dlc_DocIdItemGuid">
    <vt:lpwstr>b3b56058-9a82-4112-96ee-52cd6da7458d</vt:lpwstr>
  </property>
  <property fmtid="{D5CDD505-2E9C-101B-9397-08002B2CF9AE}" pid="25" name="TriggerFlowInfo">
    <vt:lpwstr/>
  </property>
</Properties>
</file>